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3C" w:rsidRDefault="007C613C" w:rsidP="007C613C">
      <w:pPr>
        <w:shd w:val="clear" w:color="auto" w:fill="FFFFFF"/>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Министерство образования и науки Республики Дагестан</w:t>
      </w:r>
    </w:p>
    <w:p w:rsidR="007C613C" w:rsidRDefault="007C613C" w:rsidP="007C613C">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образовательное учреждение дополнительного</w:t>
      </w:r>
    </w:p>
    <w:p w:rsidR="007C613C" w:rsidRDefault="007C613C" w:rsidP="007C613C">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профессионального образования</w:t>
      </w:r>
    </w:p>
    <w:p w:rsidR="007C613C" w:rsidRDefault="007C613C" w:rsidP="007C613C">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«Дагестанский институт развития образования»</w:t>
      </w:r>
    </w:p>
    <w:p w:rsidR="007C613C" w:rsidRDefault="007C613C" w:rsidP="007C613C">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Кафедра общей и специальной педагогики и психологии образования</w:t>
      </w: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after="0" w:line="360" w:lineRule="auto"/>
        <w:ind w:firstLine="408"/>
        <w:jc w:val="center"/>
        <w:rPr>
          <w:rFonts w:ascii="Times New Roman" w:hAnsi="Times New Roman" w:cs="Times New Roman"/>
          <w:b/>
          <w:sz w:val="32"/>
          <w:szCs w:val="32"/>
        </w:rPr>
      </w:pPr>
      <w:r>
        <w:rPr>
          <w:rFonts w:ascii="Times New Roman" w:hAnsi="Times New Roman" w:cs="Times New Roman"/>
          <w:b/>
          <w:sz w:val="32"/>
          <w:szCs w:val="32"/>
        </w:rPr>
        <w:t>МЕТОДИЧЕСКИЕ РЕКОМЕНДАЦИИ</w:t>
      </w:r>
      <w:r>
        <w:rPr>
          <w:rFonts w:ascii="Times New Roman" w:hAnsi="Times New Roman" w:cs="Times New Roman"/>
          <w:b/>
          <w:color w:val="231F20"/>
          <w:spacing w:val="-4"/>
          <w:sz w:val="32"/>
          <w:szCs w:val="32"/>
        </w:rPr>
        <w:t xml:space="preserve"> ПО ОРГАНИЗАЦИИ </w:t>
      </w:r>
      <w:r>
        <w:rPr>
          <w:rFonts w:ascii="Times New Roman" w:hAnsi="Times New Roman" w:cs="Times New Roman"/>
          <w:b/>
          <w:color w:val="231F20"/>
          <w:sz w:val="32"/>
          <w:szCs w:val="32"/>
        </w:rPr>
        <w:t xml:space="preserve">МЕРОПРИЯТИЙ РАННЕЙ ДИАГНОСТИКИ И ПРОФИЛАКТИКИ ИДЕОЛОГИИ </w:t>
      </w:r>
      <w:r w:rsidR="00426E4F">
        <w:rPr>
          <w:rFonts w:ascii="Times New Roman" w:hAnsi="Times New Roman" w:cs="Times New Roman"/>
          <w:b/>
          <w:color w:val="231F20"/>
          <w:sz w:val="32"/>
          <w:szCs w:val="32"/>
        </w:rPr>
        <w:t>ТЕРРОРИЗМА</w:t>
      </w:r>
      <w:r>
        <w:rPr>
          <w:rFonts w:ascii="Times New Roman" w:hAnsi="Times New Roman" w:cs="Times New Roman"/>
          <w:b/>
          <w:color w:val="231F20"/>
          <w:sz w:val="32"/>
          <w:szCs w:val="32"/>
        </w:rPr>
        <w:t xml:space="preserve"> В </w:t>
      </w:r>
      <w:r>
        <w:rPr>
          <w:rFonts w:ascii="Times New Roman" w:hAnsi="Times New Roman" w:cs="Times New Roman"/>
          <w:b/>
          <w:color w:val="231F20"/>
          <w:spacing w:val="-6"/>
          <w:sz w:val="32"/>
          <w:szCs w:val="32"/>
        </w:rPr>
        <w:t>ОБРАЗОВАТЕЛЬНЫХ</w:t>
      </w:r>
      <w:r>
        <w:rPr>
          <w:rFonts w:ascii="Times New Roman" w:hAnsi="Times New Roman" w:cs="Times New Roman"/>
          <w:b/>
          <w:color w:val="231F20"/>
          <w:sz w:val="32"/>
          <w:szCs w:val="32"/>
        </w:rPr>
        <w:t xml:space="preserve"> УЧРЕЖДЕНИЯХ</w:t>
      </w: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pStyle w:val="11"/>
        <w:shd w:val="clear" w:color="auto" w:fill="auto"/>
        <w:spacing w:after="280" w:line="360" w:lineRule="auto"/>
        <w:ind w:firstLine="0"/>
        <w:jc w:val="center"/>
      </w:pPr>
      <w:r>
        <w:rPr>
          <w:color w:val="000000"/>
          <w:lang w:eastAsia="ru-RU" w:bidi="ru-RU"/>
        </w:rPr>
        <w:t>Методические рекомендации по</w:t>
      </w:r>
      <w:r>
        <w:rPr>
          <w:color w:val="000000"/>
          <w:lang w:eastAsia="ru-RU" w:bidi="ru-RU"/>
        </w:rPr>
        <w:br/>
        <w:t>предупреждению вовлечения несовершеннолетних обучающихся в</w:t>
      </w:r>
      <w:r>
        <w:rPr>
          <w:color w:val="000000"/>
          <w:lang w:eastAsia="ru-RU" w:bidi="ru-RU"/>
        </w:rPr>
        <w:br/>
        <w:t>неформальные объединения, идеология и деятельность которых направлены</w:t>
      </w:r>
      <w:r>
        <w:rPr>
          <w:color w:val="000000"/>
          <w:lang w:eastAsia="ru-RU" w:bidi="ru-RU"/>
        </w:rPr>
        <w:br/>
        <w:t>на криминализацию подростков и молодёжи</w:t>
      </w: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spacing w:line="360" w:lineRule="auto"/>
        <w:jc w:val="both"/>
        <w:rPr>
          <w:rFonts w:ascii="Times New Roman" w:hAnsi="Times New Roman" w:cs="Times New Roman"/>
          <w:b/>
          <w:sz w:val="28"/>
          <w:szCs w:val="28"/>
        </w:rPr>
      </w:pPr>
    </w:p>
    <w:p w:rsidR="007C613C" w:rsidRDefault="007C613C" w:rsidP="007C613C">
      <w:pPr>
        <w:tabs>
          <w:tab w:val="left" w:pos="2730"/>
        </w:tabs>
        <w:spacing w:line="360" w:lineRule="auto"/>
        <w:jc w:val="center"/>
        <w:rPr>
          <w:rFonts w:ascii="Times New Roman" w:hAnsi="Times New Roman"/>
          <w:b/>
          <w:bCs/>
          <w:sz w:val="28"/>
          <w:szCs w:val="28"/>
        </w:rPr>
      </w:pPr>
      <w:r>
        <w:rPr>
          <w:rFonts w:ascii="Times New Roman" w:hAnsi="Times New Roman"/>
          <w:b/>
          <w:bCs/>
          <w:sz w:val="28"/>
          <w:szCs w:val="28"/>
        </w:rPr>
        <w:t>Махачкала, 2020 г.</w:t>
      </w: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t xml:space="preserve">Авторы – составители: </w:t>
      </w: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t xml:space="preserve"> А.С. Дамадаева – доктор психол. наук, профессор кафедры психологии развития и профессиональной деятельности ФГОУ ВО ДГУ, зав кафедрой общей и специальной психологии ГБОУ ДПО «ДИРО»</w:t>
      </w: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t>М.Ш. Муслимова – кандидат педагогических наук, доцент кафедры филологического образования, проректор по научно-методической работе  ГБОУ ДПО «ДИРО»</w:t>
      </w: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t xml:space="preserve">           </w:t>
      </w: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t xml:space="preserve">Рецензенты: Б. Ш. Алиева – д..пед.н., зав. кафедрой общей педагогики ФГОУ ВО ДГУ  </w:t>
      </w:r>
    </w:p>
    <w:p w:rsidR="007C613C" w:rsidRDefault="007C613C" w:rsidP="007C613C">
      <w:pPr>
        <w:spacing w:line="360" w:lineRule="auto"/>
        <w:jc w:val="right"/>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jc w:val="both"/>
        <w:rPr>
          <w:rFonts w:ascii="Times New Roman" w:eastAsia="Times New Roman" w:hAnsi="Times New Roman" w:cs="Times New Roman"/>
          <w:color w:val="000000"/>
          <w:sz w:val="32"/>
          <w:szCs w:val="28"/>
          <w:lang w:eastAsia="ru-RU" w:bidi="ru-RU"/>
        </w:rPr>
      </w:pPr>
      <w:r>
        <w:rPr>
          <w:rFonts w:ascii="Times New Roman" w:eastAsia="Times New Roman" w:hAnsi="Times New Roman" w:cs="Times New Roman"/>
          <w:color w:val="000000"/>
          <w:sz w:val="32"/>
          <w:szCs w:val="28"/>
          <w:lang w:eastAsia="ru-RU" w:bidi="ru-RU"/>
        </w:rPr>
        <w:lastRenderedPageBreak/>
        <w:t xml:space="preserve">Печатается по решению учебно-методического совета кафедры психологии развития и профессиональной деятельности ФГОУ ВО ДГУ (Протокол № 9 от 13.05. 2019 года).  </w:t>
      </w:r>
    </w:p>
    <w:p w:rsidR="007C613C" w:rsidRDefault="007C613C" w:rsidP="007C613C">
      <w:pPr>
        <w:spacing w:line="360" w:lineRule="auto"/>
        <w:jc w:val="both"/>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jc w:val="both"/>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spacing w:line="360" w:lineRule="auto"/>
        <w:rPr>
          <w:rFonts w:ascii="Times New Roman" w:eastAsia="Times New Roman" w:hAnsi="Times New Roman" w:cs="Times New Roman"/>
          <w:color w:val="000000"/>
          <w:sz w:val="32"/>
          <w:szCs w:val="28"/>
          <w:lang w:eastAsia="ru-RU" w:bidi="ru-RU"/>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p>
    <w:p w:rsidR="007C613C" w:rsidRDefault="007C613C" w:rsidP="007C613C">
      <w:pPr>
        <w:pStyle w:val="11"/>
        <w:shd w:val="clear" w:color="auto" w:fill="auto"/>
        <w:spacing w:line="360" w:lineRule="auto"/>
        <w:ind w:firstLine="709"/>
        <w:jc w:val="both"/>
        <w:rPr>
          <w:i/>
          <w:color w:val="000000"/>
          <w:lang w:eastAsia="ru-RU" w:bidi="ru-RU"/>
        </w:rPr>
      </w:pPr>
      <w:r>
        <w:rPr>
          <w:color w:val="000000"/>
          <w:lang w:eastAsia="ru-RU" w:bidi="ru-RU"/>
        </w:rPr>
        <w:t xml:space="preserve">В данном методическом пособии анализируются теоретические и технологические основы ранней диагностики и прогнозирования вовлечения несовершеннолетних обучающихся в неформальные объединения, идеология и деятельность которых направлены на вовлечение </w:t>
      </w:r>
      <w:r>
        <w:rPr>
          <w:i/>
          <w:color w:val="000000"/>
          <w:lang w:eastAsia="ru-RU" w:bidi="ru-RU"/>
        </w:rPr>
        <w:t xml:space="preserve"> </w:t>
      </w:r>
      <w:r>
        <w:rPr>
          <w:color w:val="000000"/>
          <w:lang w:eastAsia="ru-RU" w:bidi="ru-RU"/>
        </w:rPr>
        <w:t xml:space="preserve"> подростков и молодежи в экстремистскую  деятельность и участие в ней. </w:t>
      </w:r>
      <w:r>
        <w:rPr>
          <w:i/>
          <w:color w:val="000000"/>
          <w:lang w:eastAsia="ru-RU" w:bidi="ru-RU"/>
        </w:rPr>
        <w:t xml:space="preserve"> </w:t>
      </w:r>
      <w:r>
        <w:rPr>
          <w:color w:val="000000"/>
          <w:lang w:eastAsia="ru-RU" w:bidi="ru-RU"/>
        </w:rPr>
        <w:t xml:space="preserve">Систематизированы методы и методики ранней диагностики склонности несовершеннолетних к различным формам криминального поведения, в том числе к вовлеченности в неформальные объединения экстремисткой и террористической направленности. </w:t>
      </w:r>
    </w:p>
    <w:p w:rsidR="007C613C" w:rsidRDefault="007C613C" w:rsidP="007C613C">
      <w:pPr>
        <w:pStyle w:val="11"/>
        <w:shd w:val="clear" w:color="auto" w:fill="auto"/>
        <w:spacing w:line="360" w:lineRule="auto"/>
        <w:ind w:firstLine="709"/>
        <w:jc w:val="both"/>
        <w:rPr>
          <w:color w:val="000000"/>
          <w:lang w:eastAsia="ru-RU" w:bidi="ru-RU"/>
        </w:rPr>
      </w:pPr>
      <w:r>
        <w:t xml:space="preserve">Представленные методические рекомендации содержат практические материалы, которые могут быть использованы </w:t>
      </w:r>
      <w:r>
        <w:rPr>
          <w:color w:val="000000"/>
          <w:lang w:eastAsia="ru-RU" w:bidi="ru-RU"/>
        </w:rPr>
        <w:t>как диагностический инструментарий в системе профилактики вовлечения несовершеннолетних обучающихся в неформальные объединения, идеология и деятельность которых направлены на вовлечение подростков и молодежи в деятельность  экстремистского характера</w:t>
      </w:r>
    </w:p>
    <w:p w:rsidR="007C613C" w:rsidRDefault="007C613C" w:rsidP="007C613C">
      <w:pPr>
        <w:autoSpaceDE w:val="0"/>
        <w:autoSpaceDN w:val="0"/>
        <w:adjustRightInd w:val="0"/>
        <w:spacing w:after="0" w:line="360" w:lineRule="auto"/>
        <w:ind w:firstLine="709"/>
        <w:jc w:val="center"/>
        <w:rPr>
          <w:rFonts w:ascii="Times New Roman" w:hAnsi="Times New Roman" w:cs="Times New Roman"/>
          <w:sz w:val="28"/>
          <w:szCs w:val="28"/>
        </w:rPr>
      </w:pPr>
    </w:p>
    <w:p w:rsidR="007C613C" w:rsidRDefault="007C613C" w:rsidP="007C613C">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rsidR="007C613C" w:rsidRDefault="007C613C" w:rsidP="007C613C">
      <w:pPr>
        <w:autoSpaceDE w:val="0"/>
        <w:autoSpaceDN w:val="0"/>
        <w:adjustRightInd w:val="0"/>
        <w:spacing w:after="0" w:line="360" w:lineRule="auto"/>
        <w:ind w:firstLine="709"/>
        <w:jc w:val="center"/>
        <w:rPr>
          <w:rFonts w:ascii="Times New Roman" w:hAnsi="Times New Roman" w:cs="Times New Roman"/>
          <w:sz w:val="28"/>
          <w:szCs w:val="28"/>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Введение</w:t>
      </w:r>
    </w:p>
    <w:p w:rsidR="007C613C" w:rsidRDefault="007C613C" w:rsidP="007C613C">
      <w:pPr>
        <w:autoSpaceDE w:val="0"/>
        <w:autoSpaceDN w:val="0"/>
        <w:adjustRightInd w:val="0"/>
        <w:spacing w:after="0" w:line="360" w:lineRule="auto"/>
        <w:jc w:val="both"/>
        <w:rPr>
          <w:rFonts w:ascii="Times New Roman" w:hAnsi="Times New Roman" w:cs="Times New Roman"/>
          <w:sz w:val="28"/>
          <w:szCs w:val="28"/>
        </w:rPr>
      </w:pPr>
    </w:p>
    <w:p w:rsidR="007C613C" w:rsidRDefault="007C613C" w:rsidP="007C613C">
      <w:pPr>
        <w:pStyle w:val="11"/>
        <w:shd w:val="clear" w:color="auto" w:fill="auto"/>
        <w:spacing w:line="360" w:lineRule="auto"/>
        <w:ind w:firstLine="0"/>
        <w:jc w:val="both"/>
      </w:pPr>
      <w:r>
        <w:rPr>
          <w:b/>
        </w:rPr>
        <w:t>ГЛАВА 1.</w:t>
      </w:r>
      <w:r>
        <w:t xml:space="preserve"> Теоретические основы диагностики и прогнозирования</w:t>
      </w:r>
      <w:r>
        <w:rPr>
          <w:color w:val="000000"/>
          <w:lang w:eastAsia="ru-RU" w:bidi="ru-RU"/>
        </w:rPr>
        <w:t xml:space="preserve"> вовлечения несовершеннолетних обучающихся в деятельность экстремистского характера. </w:t>
      </w:r>
    </w:p>
    <w:p w:rsidR="007C613C" w:rsidRDefault="007C613C" w:rsidP="007C613C">
      <w:pPr>
        <w:pStyle w:val="11"/>
        <w:shd w:val="clear" w:color="auto" w:fill="auto"/>
        <w:spacing w:line="360" w:lineRule="auto"/>
        <w:ind w:firstLine="0"/>
        <w:jc w:val="both"/>
        <w:rPr>
          <w:color w:val="000000"/>
          <w:lang w:eastAsia="ru-RU" w:bidi="ru-RU"/>
        </w:rPr>
      </w:pPr>
      <w:r>
        <w:t xml:space="preserve">1.1 Факторы формирования стратегий привлечения </w:t>
      </w:r>
      <w:r>
        <w:rPr>
          <w:color w:val="000000"/>
          <w:lang w:eastAsia="ru-RU" w:bidi="ru-RU"/>
        </w:rPr>
        <w:t xml:space="preserve">несовершеннолетних обучающихся к участию в экстремистской деятельности </w:t>
      </w:r>
    </w:p>
    <w:p w:rsidR="007C613C" w:rsidRDefault="007C613C" w:rsidP="007C613C">
      <w:pPr>
        <w:pStyle w:val="2"/>
        <w:spacing w:before="0" w:line="360" w:lineRule="auto"/>
        <w:jc w:val="both"/>
        <w:rPr>
          <w:rFonts w:eastAsia="Times New Roman"/>
          <w:b w:val="0"/>
          <w:bCs w:val="0"/>
        </w:rPr>
      </w:pPr>
      <w:r>
        <w:rPr>
          <w:rFonts w:eastAsia="Times New Roman"/>
          <w:b w:val="0"/>
          <w:bCs w:val="0"/>
        </w:rPr>
        <w:t>1.2  Проблема выявления в образовательных организациях обучающихся, попавших под воздействие идеологии терроризма и религиозного экстремизма</w:t>
      </w:r>
    </w:p>
    <w:p w:rsidR="007C613C" w:rsidRDefault="007C613C" w:rsidP="007C613C">
      <w:pPr>
        <w:pStyle w:val="2"/>
        <w:spacing w:before="0" w:line="360" w:lineRule="auto"/>
        <w:jc w:val="both"/>
        <w:rPr>
          <w:b w:val="0"/>
          <w:bCs w:val="0"/>
          <w:color w:val="000000"/>
          <w:lang w:eastAsia="ru-RU" w:bidi="ru-RU"/>
        </w:rPr>
      </w:pPr>
      <w:r>
        <w:t>ГЛАВА 2.</w:t>
      </w:r>
      <w:r>
        <w:rPr>
          <w:b w:val="0"/>
        </w:rPr>
        <w:t xml:space="preserve"> Технологические основы диагностики и прогнозирования </w:t>
      </w:r>
      <w:r>
        <w:rPr>
          <w:b w:val="0"/>
          <w:color w:val="000000"/>
          <w:lang w:eastAsia="ru-RU" w:bidi="ru-RU"/>
        </w:rPr>
        <w:t xml:space="preserve">вовлечения несовершеннолетних обучающихся в деятельность экстремистского характера. </w:t>
      </w:r>
    </w:p>
    <w:p w:rsidR="007C613C" w:rsidRDefault="007C613C" w:rsidP="007C613C">
      <w:pPr>
        <w:pStyle w:val="2"/>
        <w:spacing w:before="0" w:line="360" w:lineRule="auto"/>
        <w:jc w:val="both"/>
        <w:rPr>
          <w:rFonts w:eastAsia="Times New Roman"/>
          <w:b w:val="0"/>
          <w:bCs w:val="0"/>
        </w:rPr>
      </w:pPr>
      <w:r>
        <w:rPr>
          <w:b w:val="0"/>
          <w:bCs w:val="0"/>
          <w:color w:val="000000"/>
          <w:lang w:eastAsia="ru-RU" w:bidi="ru-RU"/>
        </w:rPr>
        <w:t xml:space="preserve">2.1 </w:t>
      </w:r>
      <w:r>
        <w:rPr>
          <w:b w:val="0"/>
          <w:color w:val="000000"/>
          <w:lang w:eastAsia="ru-RU" w:bidi="ru-RU"/>
        </w:rPr>
        <w:t xml:space="preserve">Оценка и прогноз поведенческих девиаций </w:t>
      </w:r>
      <w:r>
        <w:rPr>
          <w:rFonts w:eastAsia="Times New Roman"/>
          <w:b w:val="0"/>
          <w:bCs w:val="0"/>
        </w:rPr>
        <w:t>обучающихся, склонных к воздействию идеологии терроризма и религиозного экстремизма</w:t>
      </w:r>
    </w:p>
    <w:p w:rsidR="007C613C" w:rsidRDefault="007C613C" w:rsidP="007C613C">
      <w:pPr>
        <w:pStyle w:val="2"/>
        <w:spacing w:before="0" w:line="360" w:lineRule="auto"/>
        <w:jc w:val="both"/>
        <w:rPr>
          <w:rFonts w:eastAsia="Times New Roman"/>
          <w:b w:val="0"/>
        </w:rPr>
      </w:pPr>
      <w:r>
        <w:rPr>
          <w:rFonts w:eastAsia="Times New Roman"/>
          <w:b w:val="0"/>
        </w:rPr>
        <w:t>2.2 Организация адресной работы с обучающимися, попавшими под воздействие идеологии терроризма и религиозного экстремизма</w:t>
      </w:r>
    </w:p>
    <w:p w:rsidR="007C613C" w:rsidRDefault="007C613C" w:rsidP="007C613C">
      <w:pPr>
        <w:spacing w:line="360" w:lineRule="auto"/>
        <w:jc w:val="both"/>
        <w:rPr>
          <w:rFonts w:ascii="Times New Roman" w:hAnsi="Times New Roman" w:cs="Times New Roman"/>
          <w:bCs/>
          <w:sz w:val="28"/>
          <w:szCs w:val="28"/>
        </w:rPr>
      </w:pPr>
      <w:r>
        <w:rPr>
          <w:rFonts w:ascii="Times New Roman" w:eastAsiaTheme="majorEastAsia" w:hAnsi="Times New Roman" w:cstheme="majorBidi"/>
          <w:b/>
          <w:bCs/>
          <w:sz w:val="28"/>
          <w:szCs w:val="26"/>
        </w:rPr>
        <w:t>Глава 3.</w:t>
      </w:r>
      <w:r>
        <w:t xml:space="preserve">  </w:t>
      </w:r>
      <w:r>
        <w:rPr>
          <w:rFonts w:ascii="Times New Roman" w:hAnsi="Times New Roman" w:cs="Times New Roman"/>
          <w:bCs/>
          <w:sz w:val="28"/>
          <w:szCs w:val="28"/>
        </w:rPr>
        <w:t>Диагностические методики по изучению предрасположенности личности к противоправному поведению и экстремизму                                  3.1.Краткая характеристика диагностических методик по изучению предрасположенности личности к противоправному поведению и экстремизму                                                                                                  3.2.Итоги исследования  по Республике Дагестан  диспозиций насильственного экстремизма  (Д. Г.Давыдов, К. Д. Хломов. «Шкала склонности к экстремизму»(</w:t>
      </w:r>
      <w:r>
        <w:rPr>
          <w:rFonts w:ascii="Times New Roman" w:hAnsi="Times New Roman" w:cs="Times New Roman"/>
          <w:bCs/>
          <w:sz w:val="28"/>
          <w:szCs w:val="28"/>
          <w:lang w:val="en-US"/>
        </w:rPr>
        <w:t>Violent</w:t>
      </w:r>
      <w:r w:rsidRPr="007C613C">
        <w:rPr>
          <w:rFonts w:ascii="Times New Roman" w:hAnsi="Times New Roman" w:cs="Times New Roman"/>
          <w:bCs/>
          <w:sz w:val="28"/>
          <w:szCs w:val="28"/>
        </w:rPr>
        <w:t xml:space="preserve"> </w:t>
      </w:r>
      <w:r>
        <w:rPr>
          <w:rFonts w:ascii="Times New Roman" w:hAnsi="Times New Roman" w:cs="Times New Roman"/>
          <w:bCs/>
          <w:sz w:val="28"/>
          <w:szCs w:val="28"/>
          <w:lang w:val="en-US"/>
        </w:rPr>
        <w:t>Extremizm</w:t>
      </w:r>
      <w:r w:rsidRPr="007C613C">
        <w:rPr>
          <w:rFonts w:ascii="Times New Roman" w:hAnsi="Times New Roman" w:cs="Times New Roman"/>
          <w:bCs/>
          <w:sz w:val="28"/>
          <w:szCs w:val="28"/>
        </w:rPr>
        <w:t xml:space="preserve"> </w:t>
      </w:r>
      <w:r>
        <w:rPr>
          <w:rFonts w:ascii="Times New Roman" w:hAnsi="Times New Roman" w:cs="Times New Roman"/>
          <w:bCs/>
          <w:sz w:val="28"/>
          <w:szCs w:val="28"/>
          <w:lang w:val="en-US"/>
        </w:rPr>
        <w:t>Attitude</w:t>
      </w:r>
      <w:r w:rsidRPr="007C613C">
        <w:rPr>
          <w:rFonts w:ascii="Times New Roman" w:hAnsi="Times New Roman" w:cs="Times New Roman"/>
          <w:bCs/>
          <w:sz w:val="28"/>
          <w:szCs w:val="28"/>
        </w:rPr>
        <w:t xml:space="preserve"> </w:t>
      </w:r>
      <w:r>
        <w:rPr>
          <w:rFonts w:ascii="Times New Roman" w:hAnsi="Times New Roman" w:cs="Times New Roman"/>
          <w:bCs/>
          <w:sz w:val="28"/>
          <w:szCs w:val="28"/>
          <w:lang w:val="en-US"/>
        </w:rPr>
        <w:t>Scales</w:t>
      </w:r>
      <w:r>
        <w:rPr>
          <w:rFonts w:ascii="Times New Roman" w:hAnsi="Times New Roman" w:cs="Times New Roman"/>
          <w:bCs/>
          <w:sz w:val="28"/>
          <w:szCs w:val="28"/>
        </w:rPr>
        <w:t xml:space="preserve"> – </w:t>
      </w:r>
      <w:r>
        <w:rPr>
          <w:rFonts w:ascii="Times New Roman" w:hAnsi="Times New Roman" w:cs="Times New Roman"/>
          <w:bCs/>
          <w:sz w:val="28"/>
          <w:szCs w:val="28"/>
          <w:lang w:val="en-US"/>
        </w:rPr>
        <w:t>VEAS</w:t>
      </w:r>
      <w:r>
        <w:rPr>
          <w:rFonts w:ascii="Times New Roman" w:hAnsi="Times New Roman" w:cs="Times New Roman"/>
          <w:bCs/>
          <w:sz w:val="28"/>
          <w:szCs w:val="28"/>
        </w:rPr>
        <w:t xml:space="preserve">) </w:t>
      </w:r>
    </w:p>
    <w:p w:rsidR="007C613C" w:rsidRDefault="007C613C" w:rsidP="007C613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Приложение </w:t>
      </w:r>
    </w:p>
    <w:p w:rsidR="007C613C" w:rsidRDefault="007C613C" w:rsidP="007C613C">
      <w:pPr>
        <w:autoSpaceDE w:val="0"/>
        <w:autoSpaceDN w:val="0"/>
        <w:adjustRightInd w:val="0"/>
        <w:spacing w:after="0" w:line="360" w:lineRule="auto"/>
        <w:ind w:firstLine="709"/>
        <w:rPr>
          <w:rFonts w:ascii="Times New Roman" w:hAnsi="Times New Roman" w:cs="Times New Roman"/>
          <w:b/>
          <w:sz w:val="28"/>
          <w:szCs w:val="28"/>
        </w:rPr>
      </w:pPr>
    </w:p>
    <w:p w:rsidR="007C613C" w:rsidRDefault="007C613C" w:rsidP="007C613C">
      <w:pPr>
        <w:autoSpaceDE w:val="0"/>
        <w:autoSpaceDN w:val="0"/>
        <w:adjustRightInd w:val="0"/>
        <w:spacing w:after="0" w:line="360" w:lineRule="auto"/>
        <w:ind w:firstLine="709"/>
        <w:jc w:val="center"/>
        <w:rPr>
          <w:rFonts w:ascii="Times New Roman" w:hAnsi="Times New Roman" w:cs="Times New Roman"/>
          <w:b/>
          <w:sz w:val="28"/>
          <w:szCs w:val="28"/>
        </w:rPr>
      </w:pPr>
    </w:p>
    <w:p w:rsidR="007C613C" w:rsidRDefault="007C613C" w:rsidP="007C613C">
      <w:pPr>
        <w:autoSpaceDE w:val="0"/>
        <w:autoSpaceDN w:val="0"/>
        <w:adjustRightInd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Введение</w:t>
      </w:r>
    </w:p>
    <w:p w:rsidR="007C613C" w:rsidRDefault="007C613C" w:rsidP="007C613C">
      <w:pPr>
        <w:autoSpaceDE w:val="0"/>
        <w:autoSpaceDN w:val="0"/>
        <w:adjustRightInd w:val="0"/>
        <w:spacing w:after="0" w:line="360" w:lineRule="auto"/>
        <w:ind w:firstLine="709"/>
        <w:jc w:val="center"/>
        <w:rPr>
          <w:rFonts w:ascii="Times New Roman" w:hAnsi="Times New Roman" w:cs="Times New Roman"/>
          <w:b/>
          <w:sz w:val="28"/>
          <w:szCs w:val="28"/>
        </w:rPr>
      </w:pPr>
    </w:p>
    <w:p w:rsidR="007C613C" w:rsidRDefault="007C613C" w:rsidP="007C613C">
      <w:pPr>
        <w:pStyle w:val="11"/>
        <w:shd w:val="clear" w:color="auto" w:fill="auto"/>
        <w:spacing w:line="360" w:lineRule="auto"/>
        <w:ind w:firstLine="709"/>
        <w:jc w:val="both"/>
      </w:pPr>
      <w:r>
        <w:rPr>
          <w:lang w:eastAsia="ru-RU" w:bidi="ru-RU"/>
        </w:rPr>
        <w:t>Экстремизм и терроризм продолжают оставаться одним из главных препятствий на пути развития Дагестана, создавая угрозу жизни и социальному благополучию граждан, безопасности общества в целом.  Он несет угрозу будущему, потому что вовлечение  молодежи в экстремистскую и террористическую деятельность – его цель.   Известно, что молодежный экстремизм отличается от взрослого меньшей организованностью, стихийностью. Действия молодых экстремис</w:t>
      </w:r>
      <w:r>
        <w:rPr>
          <w:lang w:eastAsia="ru-RU" w:bidi="ru-RU"/>
        </w:rPr>
        <w:softHyphen/>
        <w:t>тов более жестоки, так как в силу возраста они не боятся смер</w:t>
      </w:r>
      <w:r>
        <w:rPr>
          <w:lang w:eastAsia="ru-RU" w:bidi="ru-RU"/>
        </w:rPr>
        <w:softHyphen/>
        <w:t>ти, тюрьмы, физических травм, плохо представляют последствия своих поступков. Это ак</w:t>
      </w:r>
      <w:r>
        <w:rPr>
          <w:lang w:eastAsia="ru-RU" w:bidi="ru-RU"/>
        </w:rPr>
        <w:softHyphen/>
        <w:t>туализирует проблему предупреждения и преодоления молодеж</w:t>
      </w:r>
      <w:r>
        <w:rPr>
          <w:lang w:eastAsia="ru-RU" w:bidi="ru-RU"/>
        </w:rPr>
        <w:softHyphen/>
        <w:t>ного экстремизма как общественно значимой проблемы.</w:t>
      </w:r>
    </w:p>
    <w:p w:rsidR="007C613C" w:rsidRDefault="007C613C" w:rsidP="007C613C">
      <w:pPr>
        <w:pStyle w:val="11"/>
        <w:shd w:val="clear" w:color="auto" w:fill="auto"/>
        <w:spacing w:line="360" w:lineRule="auto"/>
        <w:ind w:firstLine="709"/>
        <w:jc w:val="both"/>
      </w:pPr>
      <w:r>
        <w:rPr>
          <w:lang w:eastAsia="ru-RU" w:bidi="ru-RU"/>
        </w:rPr>
        <w:t>Профилактика экстремизма в современных условиях име</w:t>
      </w:r>
      <w:r>
        <w:rPr>
          <w:lang w:eastAsia="ru-RU" w:bidi="ru-RU"/>
        </w:rPr>
        <w:softHyphen/>
        <w:t>ет многоуровневый характер и определяет задачи как обще</w:t>
      </w:r>
      <w:r>
        <w:rPr>
          <w:lang w:eastAsia="ru-RU" w:bidi="ru-RU"/>
        </w:rPr>
        <w:softHyphen/>
        <w:t>национального и международного масштаба, так и регионального, именно на местах создаются специфические условия, детерминирующие пове</w:t>
      </w:r>
      <w:r>
        <w:rPr>
          <w:lang w:eastAsia="ru-RU" w:bidi="ru-RU"/>
        </w:rPr>
        <w:softHyphen/>
        <w:t xml:space="preserve">дение молодежи и требующие активизации всех государственных и общественных институтов. </w:t>
      </w:r>
    </w:p>
    <w:p w:rsidR="007C613C" w:rsidRDefault="007C613C" w:rsidP="007C613C">
      <w:pPr>
        <w:pStyle w:val="11"/>
        <w:shd w:val="clear" w:color="auto" w:fill="auto"/>
        <w:spacing w:line="360" w:lineRule="auto"/>
        <w:ind w:firstLine="709"/>
        <w:jc w:val="both"/>
      </w:pPr>
      <w:r>
        <w:rPr>
          <w:color w:val="000000"/>
          <w:lang w:eastAsia="ru-RU" w:bidi="ru-RU"/>
        </w:rPr>
        <w:t xml:space="preserve">Для Республики Дагестан особую опасность несет религиозно-политический экстремизм, который соединяет в себе религиозную идеологию и политические цели и активно борется за умы и сознание молодежи, уже претендуя сегодня на роль молодежной субкультуры.   Распространенные в стране  многие молодежные культуры не привились в республике, но любые субкультуры, в основе которых пропаганда и провокация агрессии, чреваты ростом экстремизма, поэтому необходима постоянная работа по профилактике экстремизма и терроризма в  подростковой, молодежной   среде. Следует  вести непрерывную комплексную работу, формируя у молодежи гуманистическое </w:t>
      </w:r>
      <w:r>
        <w:rPr>
          <w:color w:val="000000"/>
          <w:lang w:eastAsia="ru-RU" w:bidi="ru-RU"/>
        </w:rPr>
        <w:lastRenderedPageBreak/>
        <w:t xml:space="preserve">мировоззрение, активную гражданскую позицию, заботиться о повышении уровня ее образованности, о психологическом здоровье. </w:t>
      </w:r>
    </w:p>
    <w:p w:rsidR="007C613C" w:rsidRDefault="007C613C" w:rsidP="007C613C">
      <w:pPr>
        <w:pStyle w:val="11"/>
        <w:shd w:val="clear" w:color="auto" w:fill="auto"/>
        <w:spacing w:line="360" w:lineRule="auto"/>
        <w:ind w:firstLine="709"/>
        <w:jc w:val="both"/>
        <w:rPr>
          <w:color w:val="000000"/>
          <w:lang w:eastAsia="ru-RU" w:bidi="ru-RU"/>
        </w:rPr>
      </w:pPr>
      <w:r>
        <w:t xml:space="preserve">Факт отклоняющегося поведения в подростково-молодежной есть реальность, с которой, к сожалению, каждый день сегодня сталкиваются и педагоги, и психологи, и родители. Актуален как никогда стал комплекс проблем воспитания молодежи с асоциальным поведением,  вопрос изучения его характеристики и динамики, определения путей и средств своевременной коррекции проявлений, а также </w:t>
      </w:r>
      <w:r>
        <w:rPr>
          <w:color w:val="000000"/>
          <w:lang w:eastAsia="ru-RU" w:bidi="ru-RU"/>
        </w:rPr>
        <w:t>диагностики и прогнозирования вовлечения несовершеннолетних обучающихся в неформальные объединения, идеология и деятельность которых направлены на участие в экстремистской, террористической деятельности,  содействие ей.</w:t>
      </w:r>
    </w:p>
    <w:p w:rsidR="007C613C" w:rsidRDefault="007C613C" w:rsidP="007C613C">
      <w:pPr>
        <w:pStyle w:val="11"/>
        <w:shd w:val="clear" w:color="auto" w:fill="auto"/>
        <w:spacing w:line="360" w:lineRule="auto"/>
        <w:ind w:firstLine="709"/>
        <w:jc w:val="both"/>
        <w:rPr>
          <w:color w:val="000000"/>
          <w:lang w:eastAsia="ru-RU" w:bidi="ru-RU"/>
        </w:rPr>
      </w:pPr>
      <w:r>
        <w:t xml:space="preserve">Стратегия предупреждения поведенческих нарушений и предотвращения их рецидивов в молодежной среде основывается на оценке и прогнозе. Оценка поведения риска необходима для выбора способных </w:t>
      </w:r>
      <w:r>
        <w:rPr>
          <w:color w:val="000000"/>
          <w:lang w:eastAsia="ru-RU" w:bidi="ru-RU"/>
        </w:rPr>
        <w:t xml:space="preserve">на участие  в экстремистской и террористической деятельности молодежи и принятия </w:t>
      </w:r>
      <w:r>
        <w:t xml:space="preserve">адекватных мер реагирования на такое поведение: санкций или реабилитационных мероприятий. Принятие необходимых мер позволит существенно снизить и в идеале свести на нет число молодых людей, оказавшихся вовлеченными в экстремистские организации. </w:t>
      </w:r>
    </w:p>
    <w:p w:rsidR="007C613C" w:rsidRDefault="007C613C" w:rsidP="007C613C">
      <w:pPr>
        <w:pStyle w:val="11"/>
        <w:shd w:val="clear" w:color="auto" w:fill="auto"/>
        <w:spacing w:line="360" w:lineRule="auto"/>
        <w:ind w:firstLine="709"/>
        <w:jc w:val="both"/>
      </w:pPr>
      <w:r>
        <w:rPr>
          <w:lang w:eastAsia="ru-RU" w:bidi="ru-RU"/>
        </w:rPr>
        <w:t xml:space="preserve"> В целях профилактики деструктивного поведения обучающихся необходима квалифицированно проведенная психодиагностика, позволяющая составить индивидуальную психологическую картину личности и начать  поиск решений для устра</w:t>
      </w:r>
      <w:r>
        <w:rPr>
          <w:lang w:eastAsia="ru-RU" w:bidi="ru-RU"/>
        </w:rPr>
        <w:softHyphen/>
        <w:t>нения психологических проблем человека, влияющих на его ценностные установки. В соответствии с этой целью в пособии предлагается перечень диа</w:t>
      </w:r>
      <w:r>
        <w:rPr>
          <w:lang w:eastAsia="ru-RU" w:bidi="ru-RU"/>
        </w:rPr>
        <w:softHyphen/>
        <w:t>гностических методик.</w:t>
      </w:r>
    </w:p>
    <w:p w:rsidR="007C613C" w:rsidRDefault="007C613C" w:rsidP="007C613C">
      <w:pPr>
        <w:pStyle w:val="11"/>
        <w:shd w:val="clear" w:color="auto" w:fill="auto"/>
        <w:spacing w:line="360" w:lineRule="auto"/>
        <w:ind w:firstLine="709"/>
        <w:jc w:val="both"/>
      </w:pPr>
      <w:r>
        <w:t>Предлагаемое читателю пособие состоит из трех глав. Первая глава - «Теоретические основы диагностики и прогнозирования</w:t>
      </w:r>
      <w:r>
        <w:rPr>
          <w:color w:val="000000"/>
          <w:lang w:eastAsia="ru-RU" w:bidi="ru-RU"/>
        </w:rPr>
        <w:t xml:space="preserve"> вовлечения несовершеннолетних обучающихся в деятельность экстремистского характера». </w:t>
      </w:r>
      <w:r>
        <w:t xml:space="preserve">В ней особое внимание уделяется психологическим характеристикам подростков и молодежи, которые провоцируют и запускают </w:t>
      </w:r>
      <w:r>
        <w:lastRenderedPageBreak/>
        <w:t xml:space="preserve">механизмы вероятности их вовлечения </w:t>
      </w:r>
      <w:r>
        <w:rPr>
          <w:color w:val="000000"/>
          <w:lang w:eastAsia="ru-RU" w:bidi="ru-RU"/>
        </w:rPr>
        <w:t>в экстремистскую деятельность.</w:t>
      </w:r>
      <w:r>
        <w:t xml:space="preserve"> Подчеркивается важность оценки и прогнозирования поведенческих и специфики возрастных рисков среди подрастающего поколения.</w:t>
      </w:r>
    </w:p>
    <w:p w:rsidR="007C613C" w:rsidRDefault="007C613C" w:rsidP="007C613C">
      <w:pPr>
        <w:pStyle w:val="11"/>
        <w:shd w:val="clear" w:color="auto" w:fill="auto"/>
        <w:spacing w:line="360" w:lineRule="auto"/>
        <w:ind w:firstLine="709"/>
        <w:jc w:val="both"/>
        <w:rPr>
          <w:color w:val="000000"/>
          <w:lang w:eastAsia="ru-RU" w:bidi="ru-RU"/>
        </w:rPr>
      </w:pPr>
      <w:r>
        <w:t xml:space="preserve">Во второй главе «Технологические основы диагностики и прогнозирования </w:t>
      </w:r>
      <w:r>
        <w:rPr>
          <w:color w:val="000000"/>
          <w:lang w:eastAsia="ru-RU" w:bidi="ru-RU"/>
        </w:rPr>
        <w:t>вовлечения несовершеннолетних обучающихся в деятельность экстремистского характера»</w:t>
      </w:r>
      <w:r>
        <w:rPr>
          <w:b/>
          <w:color w:val="000000"/>
          <w:lang w:eastAsia="ru-RU" w:bidi="ru-RU"/>
        </w:rPr>
        <w:t xml:space="preserve"> </w:t>
      </w:r>
      <w:r>
        <w:t xml:space="preserve">рассматриваются организационные и методические вопросы, связанные с диагностикой поведения подростков «группы риска». Выделяются основные направления и методы диагностической работы, даются общие рекомендации по организации диагностического обследования, предлагаются методики ранней диагностики «группы риска», влияющей </w:t>
      </w:r>
      <w:r>
        <w:rPr>
          <w:color w:val="000000"/>
          <w:lang w:eastAsia="ru-RU" w:bidi="ru-RU"/>
        </w:rPr>
        <w:t>на формирование у них установок на участие в экстремистской, террористической деятельности или содействие ей.</w:t>
      </w:r>
    </w:p>
    <w:p w:rsidR="007C613C" w:rsidRDefault="007C613C" w:rsidP="007C613C">
      <w:pPr>
        <w:spacing w:line="360" w:lineRule="auto"/>
        <w:jc w:val="both"/>
        <w:rPr>
          <w:rFonts w:ascii="Times New Roman" w:eastAsia="Times New Roman" w:hAnsi="Times New Roman" w:cs="Times New Roman"/>
          <w:color w:val="000000"/>
          <w:sz w:val="28"/>
          <w:szCs w:val="28"/>
          <w:lang w:val="en-US" w:eastAsia="ru-RU" w:bidi="ru-RU"/>
        </w:rPr>
      </w:pPr>
      <w:r>
        <w:rPr>
          <w:rFonts w:ascii="Times New Roman" w:eastAsia="Times New Roman" w:hAnsi="Times New Roman" w:cs="Times New Roman"/>
          <w:color w:val="000000"/>
          <w:sz w:val="28"/>
          <w:szCs w:val="28"/>
          <w:lang w:eastAsia="ru-RU" w:bidi="ru-RU"/>
        </w:rPr>
        <w:t xml:space="preserve">           В третьей главе  «Диагностические методики по изучению предрасположенности личности к противоправному поведению и экстремизму»       дана краткая                      характеристика  диагностических методик   и представлен анализ республиканского исследования                                   диспозиций насильственного экстремизма  (Д. Г.Давыдов, К. Д. Хломов. </w:t>
      </w:r>
      <w:r>
        <w:rPr>
          <w:rFonts w:ascii="Times New Roman" w:eastAsia="Times New Roman" w:hAnsi="Times New Roman" w:cs="Times New Roman"/>
          <w:color w:val="000000"/>
          <w:sz w:val="28"/>
          <w:szCs w:val="28"/>
          <w:lang w:val="en-US" w:eastAsia="ru-RU" w:bidi="ru-RU"/>
        </w:rPr>
        <w:t>«</w:t>
      </w:r>
      <w:r>
        <w:rPr>
          <w:rFonts w:ascii="Times New Roman" w:eastAsia="Times New Roman" w:hAnsi="Times New Roman" w:cs="Times New Roman"/>
          <w:color w:val="000000"/>
          <w:sz w:val="28"/>
          <w:szCs w:val="28"/>
          <w:lang w:eastAsia="ru-RU" w:bidi="ru-RU"/>
        </w:rPr>
        <w:t>Шкала</w:t>
      </w:r>
      <w:r>
        <w:rPr>
          <w:rFonts w:ascii="Times New Roman" w:eastAsia="Times New Roman" w:hAnsi="Times New Roman" w:cs="Times New Roman"/>
          <w:color w:val="000000"/>
          <w:sz w:val="28"/>
          <w:szCs w:val="28"/>
          <w:lang w:val="en-US" w:eastAsia="ru-RU" w:bidi="ru-RU"/>
        </w:rPr>
        <w:t xml:space="preserve"> </w:t>
      </w:r>
      <w:r>
        <w:rPr>
          <w:rFonts w:ascii="Times New Roman" w:eastAsia="Times New Roman" w:hAnsi="Times New Roman" w:cs="Times New Roman"/>
          <w:color w:val="000000"/>
          <w:sz w:val="28"/>
          <w:szCs w:val="28"/>
          <w:lang w:eastAsia="ru-RU" w:bidi="ru-RU"/>
        </w:rPr>
        <w:t>склонности</w:t>
      </w:r>
      <w:r>
        <w:rPr>
          <w:rFonts w:ascii="Times New Roman" w:eastAsia="Times New Roman" w:hAnsi="Times New Roman" w:cs="Times New Roman"/>
          <w:color w:val="000000"/>
          <w:sz w:val="28"/>
          <w:szCs w:val="28"/>
          <w:lang w:val="en-US" w:eastAsia="ru-RU" w:bidi="ru-RU"/>
        </w:rPr>
        <w:t xml:space="preserve"> </w:t>
      </w:r>
      <w:r>
        <w:rPr>
          <w:rFonts w:ascii="Times New Roman" w:eastAsia="Times New Roman" w:hAnsi="Times New Roman" w:cs="Times New Roman"/>
          <w:color w:val="000000"/>
          <w:sz w:val="28"/>
          <w:szCs w:val="28"/>
          <w:lang w:eastAsia="ru-RU" w:bidi="ru-RU"/>
        </w:rPr>
        <w:t>к</w:t>
      </w:r>
      <w:r>
        <w:rPr>
          <w:rFonts w:ascii="Times New Roman" w:eastAsia="Times New Roman" w:hAnsi="Times New Roman" w:cs="Times New Roman"/>
          <w:color w:val="000000"/>
          <w:sz w:val="28"/>
          <w:szCs w:val="28"/>
          <w:lang w:val="en-US" w:eastAsia="ru-RU" w:bidi="ru-RU"/>
        </w:rPr>
        <w:t xml:space="preserve"> </w:t>
      </w:r>
      <w:r>
        <w:rPr>
          <w:rFonts w:ascii="Times New Roman" w:eastAsia="Times New Roman" w:hAnsi="Times New Roman" w:cs="Times New Roman"/>
          <w:color w:val="000000"/>
          <w:sz w:val="28"/>
          <w:szCs w:val="28"/>
          <w:lang w:eastAsia="ru-RU" w:bidi="ru-RU"/>
        </w:rPr>
        <w:t>экстремизму</w:t>
      </w:r>
      <w:r>
        <w:rPr>
          <w:rFonts w:ascii="Times New Roman" w:eastAsia="Times New Roman" w:hAnsi="Times New Roman" w:cs="Times New Roman"/>
          <w:color w:val="000000"/>
          <w:sz w:val="28"/>
          <w:szCs w:val="28"/>
          <w:lang w:val="en-US" w:eastAsia="ru-RU" w:bidi="ru-RU"/>
        </w:rPr>
        <w:t xml:space="preserve">»(Violent Extremizm Attitude Scales – VEAS).  </w:t>
      </w:r>
    </w:p>
    <w:p w:rsidR="007C613C" w:rsidRDefault="007C613C" w:rsidP="007C613C">
      <w:pPr>
        <w:pStyle w:val="11"/>
        <w:shd w:val="clear" w:color="auto" w:fill="auto"/>
        <w:spacing w:line="360" w:lineRule="auto"/>
        <w:ind w:firstLine="709"/>
        <w:jc w:val="both"/>
        <w:rPr>
          <w:lang w:val="en-US"/>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lang w:val="en-US"/>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lang w:val="en-US"/>
        </w:rPr>
      </w:pPr>
    </w:p>
    <w:p w:rsidR="007C613C" w:rsidRDefault="007C613C" w:rsidP="007C613C">
      <w:pPr>
        <w:pStyle w:val="11"/>
        <w:shd w:val="clear" w:color="auto" w:fill="auto"/>
        <w:spacing w:line="360" w:lineRule="auto"/>
        <w:ind w:firstLine="709"/>
        <w:jc w:val="both"/>
        <w:rPr>
          <w:b/>
          <w:lang w:val="en-US"/>
        </w:rPr>
      </w:pPr>
    </w:p>
    <w:p w:rsidR="007C613C" w:rsidRDefault="007C613C" w:rsidP="007C613C">
      <w:pPr>
        <w:pStyle w:val="11"/>
        <w:shd w:val="clear" w:color="auto" w:fill="auto"/>
        <w:spacing w:line="360" w:lineRule="auto"/>
        <w:ind w:firstLine="709"/>
        <w:jc w:val="both"/>
        <w:rPr>
          <w:b/>
          <w:lang w:val="en-US"/>
        </w:rPr>
      </w:pPr>
    </w:p>
    <w:p w:rsidR="007C613C" w:rsidRDefault="007C613C" w:rsidP="007C613C">
      <w:pPr>
        <w:pStyle w:val="11"/>
        <w:shd w:val="clear" w:color="auto" w:fill="auto"/>
        <w:spacing w:line="360" w:lineRule="auto"/>
        <w:ind w:firstLine="709"/>
        <w:jc w:val="both"/>
        <w:rPr>
          <w:b/>
          <w:lang w:val="en-US"/>
        </w:rPr>
      </w:pPr>
    </w:p>
    <w:p w:rsidR="007C613C" w:rsidRDefault="007C613C" w:rsidP="007C613C">
      <w:pPr>
        <w:pStyle w:val="11"/>
        <w:shd w:val="clear" w:color="auto" w:fill="auto"/>
        <w:spacing w:line="360" w:lineRule="auto"/>
        <w:ind w:firstLine="709"/>
        <w:jc w:val="both"/>
        <w:rPr>
          <w:b/>
          <w:lang w:val="en-US"/>
        </w:rPr>
      </w:pPr>
    </w:p>
    <w:p w:rsidR="007C613C" w:rsidRDefault="007C613C" w:rsidP="007C613C">
      <w:pPr>
        <w:pStyle w:val="11"/>
        <w:shd w:val="clear" w:color="auto" w:fill="auto"/>
        <w:spacing w:line="360" w:lineRule="auto"/>
        <w:ind w:firstLine="0"/>
        <w:jc w:val="both"/>
        <w:rPr>
          <w:b/>
          <w:lang w:val="en-US"/>
        </w:rPr>
      </w:pPr>
    </w:p>
    <w:p w:rsidR="007C613C" w:rsidRDefault="007C613C" w:rsidP="007C613C">
      <w:pPr>
        <w:pStyle w:val="11"/>
        <w:shd w:val="clear" w:color="auto" w:fill="auto"/>
        <w:spacing w:line="360" w:lineRule="auto"/>
        <w:ind w:firstLine="0"/>
        <w:jc w:val="both"/>
        <w:rPr>
          <w:b/>
          <w:lang w:val="en-US"/>
        </w:rPr>
      </w:pPr>
    </w:p>
    <w:p w:rsidR="007C613C" w:rsidRDefault="007C613C" w:rsidP="007C613C">
      <w:pPr>
        <w:pStyle w:val="11"/>
        <w:shd w:val="clear" w:color="auto" w:fill="auto"/>
        <w:spacing w:line="360" w:lineRule="auto"/>
        <w:ind w:firstLine="709"/>
        <w:jc w:val="both"/>
        <w:rPr>
          <w:b/>
          <w:lang w:val="en-US"/>
        </w:rPr>
      </w:pPr>
    </w:p>
    <w:p w:rsidR="007C613C" w:rsidRDefault="007C613C" w:rsidP="007C613C">
      <w:pPr>
        <w:pStyle w:val="11"/>
        <w:shd w:val="clear" w:color="auto" w:fill="auto"/>
        <w:spacing w:line="360" w:lineRule="auto"/>
        <w:ind w:firstLine="0"/>
        <w:jc w:val="both"/>
        <w:rPr>
          <w:b/>
          <w:color w:val="000000"/>
          <w:lang w:eastAsia="ru-RU" w:bidi="ru-RU"/>
        </w:rPr>
      </w:pPr>
      <w:r>
        <w:rPr>
          <w:b/>
        </w:rPr>
        <w:t>ГЛАВА</w:t>
      </w:r>
      <w:r>
        <w:rPr>
          <w:b/>
          <w:lang w:val="en-US"/>
        </w:rPr>
        <w:t xml:space="preserve"> 1. </w:t>
      </w:r>
      <w:r>
        <w:rPr>
          <w:b/>
        </w:rPr>
        <w:t>Теоретические основы диагностики и прогнозирования</w:t>
      </w:r>
      <w:r>
        <w:rPr>
          <w:b/>
          <w:color w:val="000000"/>
          <w:lang w:eastAsia="ru-RU" w:bidi="ru-RU"/>
        </w:rPr>
        <w:t xml:space="preserve"> </w:t>
      </w:r>
      <w:r>
        <w:rPr>
          <w:b/>
          <w:color w:val="000000"/>
          <w:lang w:eastAsia="ru-RU" w:bidi="ru-RU"/>
        </w:rPr>
        <w:lastRenderedPageBreak/>
        <w:t>вовлечения несовершеннолетних обучающихся в деятельность экстремистского характера</w:t>
      </w:r>
    </w:p>
    <w:p w:rsidR="007C613C" w:rsidRDefault="007C613C" w:rsidP="007C613C">
      <w:pPr>
        <w:pStyle w:val="11"/>
        <w:shd w:val="clear" w:color="auto" w:fill="auto"/>
        <w:spacing w:line="360" w:lineRule="auto"/>
        <w:ind w:firstLine="0"/>
        <w:jc w:val="center"/>
      </w:pPr>
    </w:p>
    <w:p w:rsidR="007C613C" w:rsidRDefault="007C613C" w:rsidP="007C613C">
      <w:pPr>
        <w:pStyle w:val="11"/>
        <w:shd w:val="clear" w:color="auto" w:fill="auto"/>
        <w:spacing w:line="360" w:lineRule="auto"/>
        <w:ind w:firstLine="0"/>
        <w:jc w:val="center"/>
        <w:rPr>
          <w:b/>
          <w:color w:val="000000"/>
          <w:lang w:eastAsia="ru-RU" w:bidi="ru-RU"/>
        </w:rPr>
      </w:pPr>
      <w:r>
        <w:rPr>
          <w:b/>
        </w:rPr>
        <w:t xml:space="preserve">1.1 Факторы формирования стратегий привлечения </w:t>
      </w:r>
      <w:r>
        <w:rPr>
          <w:b/>
          <w:color w:val="000000"/>
          <w:lang w:eastAsia="ru-RU" w:bidi="ru-RU"/>
        </w:rPr>
        <w:t xml:space="preserve">несовершеннолетних обучающихся к участию в экстремистской деятельности </w:t>
      </w:r>
    </w:p>
    <w:p w:rsidR="007C613C" w:rsidRDefault="007C613C" w:rsidP="007C613C">
      <w:pPr>
        <w:pStyle w:val="11"/>
        <w:shd w:val="clear" w:color="auto" w:fill="auto"/>
        <w:spacing w:line="360" w:lineRule="auto"/>
        <w:ind w:firstLine="709"/>
        <w:jc w:val="both"/>
        <w:rPr>
          <w:b/>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bookmarkStart w:id="1" w:name="_Toc48221484"/>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наличие определенного числа общих психологических характеристик, нельзя создать единый психологический портрет террориста. Можно выделить два относительно явных психологических типа, часто встречающихся среди террористов: первые отличаются высоким интеллектом, уверенностью в себе, стремлением к самоутверждению, вторые — не уверены в себе, неудачники со слабым «Я» и низкой самооценкой.  Их общая черта -  высокая агрессивность, стремление самоутвердиться, чрезмерная поглощенность собой, незначительное внимание к чувствам и желаниям других людей, фанатизм. Для большинства террористов характерна тенденция к экстернализации, к поиску источников своих личных проблем вовне. Эти особенности личности, особенно в период ее формирования, влияют на  степень подверженности идеологии экстремизма. Членами неформальных молодежных организаций (группировок) экстремистско-националистической направленности обычно являются молодые люди в возрасте от 14 до 30 лет, нередко — несовершеннолетние лица 14–18 лет. Именно возраст с 14 до 18 лет является наиболее оптимальным для впитывания радикальных националистических, ксенофобских и экстремистских идей. Учитывая то, что именно подростковая преступность формирует тот тип личности, который будет доминировать и развиваться в дальнейшем, этот факт вызывает особую озабоченность.</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выявления основных направлений психодиагностики в профилактической и коррекционной работе с теми </w:t>
      </w:r>
      <w:r>
        <w:rPr>
          <w:rFonts w:ascii="Times New Roman" w:hAnsi="Times New Roman" w:cs="Times New Roman"/>
          <w:color w:val="000000"/>
          <w:sz w:val="28"/>
          <w:szCs w:val="28"/>
          <w:lang w:eastAsia="ru-RU" w:bidi="ru-RU"/>
        </w:rPr>
        <w:t xml:space="preserve">обучающимися, которые могут быть вовлечены  в экстремистскую и террористическую  деятельность, </w:t>
      </w:r>
      <w:r>
        <w:rPr>
          <w:rFonts w:ascii="Times New Roman" w:hAnsi="Times New Roman" w:cs="Times New Roman"/>
          <w:sz w:val="28"/>
          <w:szCs w:val="28"/>
        </w:rPr>
        <w:t xml:space="preserve">анализа причин такого поведения необходимо учитывать факторы отклоняющегося поведения.  Пашкова Е.Н.и Михайлова  В.П. выделяют следующие: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биологические факторы</w:t>
      </w:r>
      <w:r>
        <w:rPr>
          <w:rFonts w:ascii="Times New Roman" w:hAnsi="Times New Roman" w:cs="Times New Roman"/>
          <w:sz w:val="28"/>
          <w:szCs w:val="28"/>
        </w:rPr>
        <w:t xml:space="preserve"> -  неблагоприятные физиологические или анатомические особенности организма ребенка (нарушения умственного развития, дефекты слуха и зрения, повреждения нервной системы, телесные дефекты, дефекты речи и др.);</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психологические факторы </w:t>
      </w:r>
      <w:r>
        <w:rPr>
          <w:rFonts w:ascii="Times New Roman" w:hAnsi="Times New Roman" w:cs="Times New Roman"/>
          <w:sz w:val="28"/>
          <w:szCs w:val="28"/>
        </w:rPr>
        <w:t>- это психопатологии или акцентуации характера. Данные отклонения выражаются в нервно-психических заболеваниях, психопатии, неврастении, пограничных состояниях, повышающих возбудимость нервной системы и обуславливающих неадекватные реакции подростка;</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социально-психологические факторы - </w:t>
      </w:r>
      <w:r>
        <w:rPr>
          <w:rFonts w:ascii="Times New Roman" w:hAnsi="Times New Roman" w:cs="Times New Roman"/>
          <w:sz w:val="28"/>
          <w:szCs w:val="28"/>
        </w:rPr>
        <w:t xml:space="preserve"> выражаются в дефектах школьного, семейного или общественного воспитания, в их основе -игнорирование половозрастных и индивидуальных особенностей детей, приводящее к нарушениям процесса социализации (Пашкова Е.Н., Михайлова В.П., 2004).</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традиционно называемых причин, обусловливающих проблему деструктивного поведения молодежи, в психологии вычленяют следующие:</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влияние внутренних трудностей переходного возраста, начиная с психогормональных процессов и заканчивая психической перестройкой (Ф.Дольто, Д.И.Фельдштейн, Э.Эриксон);</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пограничность и неопределенность социального поведения и положения (Л.Б.Филонов, Е.В.Васкэ);</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противоречия, обусловленные перестройкой механизмов социального контроля: детские формы контроля, основанные на соблюдении внешних форм и послушания, уже не действуют, а взрослые способы, </w:t>
      </w:r>
      <w:r>
        <w:rPr>
          <w:rFonts w:ascii="Times New Roman" w:hAnsi="Times New Roman" w:cs="Times New Roman"/>
          <w:sz w:val="28"/>
          <w:szCs w:val="28"/>
        </w:rPr>
        <w:lastRenderedPageBreak/>
        <w:t>предполагающие сознательную дисциплину и самоконтроль, еще не сложились и не окрепли (А.Бандура, А.Е.Личко, В.А.Петровский, Л.Б.Шнейдер, Э.Г.Эйдемиллер).</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широком смысле, говоря о психологических факторах,  принято  выделять  следующие характеристики личности, которые могут приводить к криминальному поведению:</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-потребность в престиже, в самоуважении (по некоторым данным, у несовершеннолетних правонарушителей наблюдается преждевременное развитие этой потребности в 12 -13 лет, причем она развита сильнее, чем у их законопослушных сверстников);</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-потребность в риске;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-эмоциональная неустойчивость;</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-агрессивность;</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акцентуации характера (</w:t>
      </w:r>
      <w:r>
        <w:rPr>
          <w:rFonts w:ascii="Times New Roman" w:hAnsi="Times New Roman" w:cs="Times New Roman"/>
          <w:i/>
          <w:sz w:val="28"/>
          <w:szCs w:val="28"/>
        </w:rPr>
        <w:t>к «группе риска» относят гипертимную, истероидную, шизоидную и эмоционально-лабильную акцентуации</w:t>
      </w:r>
      <w:r>
        <w:rPr>
          <w:rFonts w:ascii="Times New Roman" w:hAnsi="Times New Roman" w:cs="Times New Roman"/>
          <w:sz w:val="28"/>
          <w:szCs w:val="28"/>
        </w:rPr>
        <w:t>);</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-отклонения в психическом развитии;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-низкое самоуважение;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неадекватная самооценка.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подробный перечень конкретных причин отклоняющегося поведения несовершеннолетних дает Л.Б.Шнейдер:</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-стремление получить сильные впечатления;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-заболевания;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-повышенная возбудимость, импульсивность, неумение контролировать себя;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-неблагополучная ситуация в семье;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-стремление к самостоятельности и независимости;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-недостаток знаний родителей о том, как справляться с трудными педагогическими ситуациями;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-отставание в учебе;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-пренебрежение со стороны сверстников;</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-непонимание взрослыми трудностей детей;</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-недостаточная уверенность ребенка в себе;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-отрицательная оценка взрослыми способностей детей;</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-стрессовые жизненные ситуации;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-напряженная социально-экономическая ситуация в жизни ребенка (плохая обеспеченность, безработица родителей);</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-примеры насилия, жестокости, безнаказанности, получаемые из СМИ;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-чрезмерная занятость родителей;</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-конфликты с родителями;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-обилие запретов со стороны родителей (педагогов);</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-постоянные нарекания, брань в семье;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-слабость интеллектуальной сферы ребенка;</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-повышенная коммуникативность детей;</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-низкий уровень эмоционально-волевого контроля;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-одиночество, непонимание другими;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-излишний контроль, авторитарность родителей (педагогов);</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-неспособность детей сопротивляться вредным влияниям;</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-генетическая предрасположенность;</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-неравномерность психофизического и полового созревания;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навыков социального поведения;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-снижение культуры, интеллектуального уровня;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-масса свободного времени;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-скука;</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-желание обратить на себя внимание;</w:t>
      </w:r>
    </w:p>
    <w:p w:rsidR="007C613C" w:rsidRDefault="007C613C" w:rsidP="007C613C">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-неполные семьи;</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-экономическая нестабильность;</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-влияние улицы (Шнейдер Л.Б., 2004).</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социально-психологические предпосылки становления террористического и экстремистского типов личности условно можно </w:t>
      </w:r>
      <w:r>
        <w:rPr>
          <w:rFonts w:ascii="Times New Roman" w:hAnsi="Times New Roman" w:cs="Times New Roman"/>
          <w:sz w:val="28"/>
          <w:szCs w:val="28"/>
        </w:rPr>
        <w:lastRenderedPageBreak/>
        <w:t>разделить на три группы: социально-психологические особенности макросреды; индивидуально-личностные особенности человека; склонности лица к террористической или экстремистской деятельности.</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надо уделить таким психологическим характеристикам личности как маргинальный возраст и различные феномены, сопровождающий этот возраст (14-16 лет) – суицидальное поведение и чувство одиночества.  </w:t>
      </w:r>
    </w:p>
    <w:p w:rsidR="007C613C" w:rsidRDefault="007C613C" w:rsidP="007C613C">
      <w:pPr>
        <w:pStyle w:val="11"/>
        <w:shd w:val="clear" w:color="auto" w:fill="auto"/>
        <w:spacing w:line="360" w:lineRule="auto"/>
        <w:ind w:firstLine="720"/>
        <w:jc w:val="both"/>
        <w:rPr>
          <w:color w:val="000000"/>
          <w:lang w:eastAsia="ru-RU" w:bidi="ru-RU"/>
        </w:rPr>
      </w:pPr>
      <w:r>
        <w:rPr>
          <w:b/>
          <w:bCs/>
          <w:i/>
          <w:iCs/>
          <w:color w:val="000000"/>
          <w:lang w:eastAsia="ru-RU" w:bidi="ru-RU"/>
        </w:rPr>
        <w:t>Суицидальное поведение</w:t>
      </w:r>
      <w:r>
        <w:rPr>
          <w:color w:val="000000"/>
          <w:lang w:eastAsia="ru-RU" w:bidi="ru-RU"/>
        </w:rPr>
        <w:t xml:space="preserve">. Подавляющее большинство подобных поступков является «сигналом </w:t>
      </w:r>
      <w:r>
        <w:rPr>
          <w:color w:val="000000"/>
          <w:lang w:val="en-US" w:bidi="en-US"/>
        </w:rPr>
        <w:t>SOS</w:t>
      </w:r>
      <w:r>
        <w:rPr>
          <w:color w:val="000000"/>
          <w:lang w:bidi="en-US"/>
        </w:rPr>
        <w:t xml:space="preserve">» </w:t>
      </w:r>
      <w:r>
        <w:rPr>
          <w:color w:val="000000"/>
          <w:lang w:eastAsia="ru-RU" w:bidi="ru-RU"/>
        </w:rPr>
        <w:t>со стороны подростка. Суицидальные наклонности больше характерны для личностей истероидного, лабильного, сенситивного и гипертимного типов, немного реже к нему прибегают эпилептоиды и циклоиды. Наиболее суицидоопасно сочетание с эмоциональной ригидностью.  Частыми причинами подростковых самоубийств в наше время, когда превалируют исключительно материальные ценности, являются социальная изолированность подростка, его отчуждаемость, отверженность в группе сверстников, конфликты в семье, низкая самооценка, социальная неуспешность, заниженные или завышенные ожидания окружающих. Чаще всего подростковый суицид связан с манипулированием и носит демонстративно-шантажный характер – направлен на получение чего-то от кого-то, или же косвенный, для которого характерно рискованное поведение – «Докажи, что ты можешь».</w:t>
      </w:r>
    </w:p>
    <w:p w:rsidR="007C613C" w:rsidRDefault="007C613C" w:rsidP="007C613C">
      <w:pPr>
        <w:pStyle w:val="11"/>
        <w:shd w:val="clear" w:color="auto" w:fill="auto"/>
        <w:spacing w:line="360" w:lineRule="auto"/>
        <w:ind w:firstLine="709"/>
        <w:jc w:val="both"/>
      </w:pPr>
      <w:r>
        <w:rPr>
          <w:b/>
          <w:i/>
        </w:rPr>
        <w:t xml:space="preserve">Одиночество. </w:t>
      </w:r>
      <w:r>
        <w:rPr>
          <w:color w:val="000000"/>
          <w:lang w:eastAsia="ru-RU" w:bidi="ru-RU"/>
        </w:rPr>
        <w:t xml:space="preserve">Следствием преобладания в личности тенденции к обособлению является отчуждение человека от других людей, норм и ценностей, принятых в обществе, мира в целом. При этом наблюдается потеря значимых связей и контактов, интимности, приватности в общении, способности к единению. Человек чувствует себя покинутым, потерянным, заброшенным в чуждый и непонятный ему мир. Он не может уже найти необходимый отклик и понимание. Осознание невозможности быть выслушанным, понятым, принятым зачастую приводит к убеждению в собственной ненужности, неинтересности. Когда мысль об этом овладевает </w:t>
      </w:r>
      <w:r>
        <w:rPr>
          <w:color w:val="000000"/>
          <w:lang w:eastAsia="ru-RU" w:bidi="ru-RU"/>
        </w:rPr>
        <w:lastRenderedPageBreak/>
        <w:t>сознанием, теряется интерес к жизни вообще. Человек оценивает свое бытие как оторванное от себя. Его жизнь протекает будто во сне, и он неосознанно отвечает ей тем, что сумел выделить в ней и акцентировать: отверженностью, неприятием, небрежением. Подобное отношение к жизни делает ее столь невыносимой, что нередко возникают мысли о самоубийстве.</w:t>
      </w:r>
    </w:p>
    <w:p w:rsidR="007C613C" w:rsidRDefault="007C613C" w:rsidP="007C613C">
      <w:pPr>
        <w:pStyle w:val="11"/>
        <w:shd w:val="clear" w:color="auto" w:fill="auto"/>
        <w:spacing w:line="360" w:lineRule="auto"/>
        <w:ind w:firstLine="709"/>
        <w:jc w:val="both"/>
      </w:pPr>
      <w:r>
        <w:rPr>
          <w:color w:val="000000"/>
          <w:lang w:eastAsia="ru-RU" w:bidi="ru-RU"/>
        </w:rPr>
        <w:t>Обычно мы наблюдаем у таких людей недоверие, подозрительность, приписывание другим плохих намерений, тоску, депрессию, реже - тревогу. Это неудивительно, если понять, что человек находится в состоянии одиночества осознанного, не имея возможности с кем-то поделиться, потому что рядом, по его представлениям, нет никого, способного выслушать и понять). Термин «отчуждающее» предполагает протяженность процесса и состояния во времени, с одной стороны, с другой - двусторонний характер отчуждения, то есть со временем объекты отчуждения становятся его субъектами и сами проявляют это по отношению к человеку, переживающему такой вид одиночества.</w:t>
      </w:r>
    </w:p>
    <w:p w:rsidR="007C613C" w:rsidRDefault="007C613C" w:rsidP="007C613C">
      <w:pPr>
        <w:pStyle w:val="11"/>
        <w:shd w:val="clear" w:color="auto" w:fill="auto"/>
        <w:spacing w:line="360" w:lineRule="auto"/>
        <w:ind w:firstLine="709"/>
        <w:jc w:val="both"/>
        <w:rPr>
          <w:b/>
        </w:rPr>
      </w:pPr>
      <w:r>
        <w:t>Еще одним фактором подверженности подростков и молодежи  воздействию идеологии терроризма и религиозного терроризма является сеть «Интернет».</w:t>
      </w:r>
      <w:r>
        <w:rPr>
          <w:b/>
        </w:rPr>
        <w:t xml:space="preserve">  </w:t>
      </w:r>
      <w:r>
        <w:t xml:space="preserve">В 2018 году компания ESET, международный разработчик антивирусного программного обеспечения и признанный эксперт в области киберпреступности и защиты от компьютерных угроз, провела уже традиционный опрос 500 взрослых россиян, воспитывающих детей школьного возраста.  На вопрос: «Сколько времени школьники вашей семьи проводят в Интернете?» 56% респондентов ответили, что их дети находятся в Интернете со смартфонами, планшетами и ноутбуками почти весь день. Еще 25% детей выходят в Интернет после школы. При этом количество детей, которым родители запрещают пользоваться Интернетом, увеличилось более чем вдвое (4% в 2016 г. И 9%, в 2019 г.).  Запретительными мерами проблему не решить. Учителям и родителям необходимо вырабатывать крепкий социальный иммунитет  против общественно и государственно неприемлемых информационных потоков. Это киберзапугивание (или </w:t>
      </w:r>
      <w:r>
        <w:lastRenderedPageBreak/>
        <w:t>запугивание), это антисоциальные флешмобы, когда в Интернете создаются группы для совершения нелепых, а иногда и антиобщественных действий. Но самая опасная история – это всевозможные деструктивные сообщества, в том числе сообщества суицидов. И, конечно же, это пространство активно используется для продвижения идей терроризма и вовлечения молодежи, детей и молодежи в их сообщества.</w:t>
      </w:r>
    </w:p>
    <w:p w:rsidR="007C613C" w:rsidRDefault="007C613C" w:rsidP="007C613C">
      <w:pPr>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эффективной мерой защиты детей и подростков от агрессивной среды Интернета может быть системная психологическая и образовательная профилактика, основанная на закреплении правил безопасного поведения в виртуальной среде.  Безопасное поведение основано на знании рисков и способности избегать или преодолевать их. Когда мы говорим об антитеррористическом образовании, конечно, самые большие риски связаны с риском содержания и коммуникации.</w:t>
      </w:r>
    </w:p>
    <w:p w:rsidR="007C613C" w:rsidRDefault="007C613C" w:rsidP="007C613C">
      <w:pPr>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Управление рисками может осуществляться в разных форматах. Основная компетенция, формируемая в ходе  работы учителя, - это формирование критического мышления, доведение до обучаемых  того, что не вся информация, опубликованная в сети, верна, необходимо умение проверять достоверность информации и определять уровень доверия к ресурсу. Важный навык, вырабатываемый в ходе такой работы, - вдумчивое отношение к репостам и твитам. </w:t>
      </w:r>
    </w:p>
    <w:p w:rsidR="007C613C" w:rsidRDefault="007C613C" w:rsidP="007C613C">
      <w:pPr>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Важная личная компетентность, которую необходимо развивать в контексте профилактической работы, - это способность обращаться за профессиональной помощью и поддержкой. И, конечно же, постоянная ориентация на позитивные Интернет-ресурсы, развитие базы таких ресурсов, включая участие самой молодежи, создание социально ориентированных сообществ молодых людей, творческих людей, спортсменов и т. д</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знания факторов влияния на радикализацию молодежи, необходимо уметь выявлять  в процессе наблюдения </w:t>
      </w:r>
      <w:r>
        <w:rPr>
          <w:rFonts w:ascii="Times New Roman" w:hAnsi="Times New Roman" w:cs="Times New Roman"/>
          <w:i/>
          <w:sz w:val="28"/>
          <w:szCs w:val="28"/>
        </w:rPr>
        <w:t xml:space="preserve"> </w:t>
      </w:r>
      <w:r>
        <w:rPr>
          <w:rFonts w:ascii="Times New Roman" w:eastAsia="Times New Roman" w:hAnsi="Times New Roman" w:cs="Times New Roman"/>
          <w:sz w:val="28"/>
          <w:szCs w:val="28"/>
        </w:rPr>
        <w:t>некоторые изменения в поведении, которые могут служить признаками вовлечения в экстремистскую, террористическую организацию:</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резкая смена интересов и круга знакомых;  у ранее необщительного молодого человека или девушки внезапно появляется множество контактов и знакомств; налицо флер «таинственности» и «загадочности», нежелание рассказывать о своих знакомых;</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проявление неприятия окружающих, осуждения в их адрес,  агрессии. Особенно такое поведение должно насторожить, если ранее подросток или молодой человек не проявлял явной вербальной или физической агрессии;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проявление пренебрежительного отношения к близким людям и знакомым, двусмысленные угрозы в адрес окружающих о грядущих неприятных для них событиях, намеки на собственную исключительность и избранность;</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резкая смена жизненного мировоззрения и религии, проповедничество (учит жить окружающих) и кликушество (призывает кары на других людей, пытается предсказывать грядущие страшные события);</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некоторых признаков приема наркотических препаратов: сужение зрачка, потливость, резкое похудение, жесткая мимика лица (лицо-маска) и/или внушения, «зомбирования»: выдает четкие рекомендации-ответы по поводу образа жизни или решения проблем, говорит фразеологизмами, устойчивыми формулами, не меняя фраз и повторяя их многократно (выученность фраз).</w:t>
      </w:r>
    </w:p>
    <w:p w:rsidR="007C613C" w:rsidRDefault="007C613C" w:rsidP="007C613C">
      <w:pPr>
        <w:widowControl w:val="0"/>
        <w:tabs>
          <w:tab w:val="left" w:pos="1396"/>
        </w:tabs>
        <w:autoSpaceDE w:val="0"/>
        <w:autoSpaceDN w:val="0"/>
        <w:spacing w:after="0" w:line="360" w:lineRule="auto"/>
        <w:ind w:left="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Внезапное изменение словарного запаса, не связанное с новыми знаниями, полученными в процессе обучения. Резкое увеличение числа политических и социальных разговоров, выражающих крайние суждения и проявляющих признаки нетерпимости. Слова, которые они раньше не использовали, которые не характерны для определенной микросоциальной группы или семьи, включая </w:t>
      </w:r>
      <w:r>
        <w:rPr>
          <w:rFonts w:ascii="Times New Roman" w:eastAsia="Times New Roman" w:hAnsi="Times New Roman" w:cs="Times New Roman"/>
          <w:spacing w:val="-4"/>
          <w:sz w:val="28"/>
          <w:szCs w:val="28"/>
        </w:rPr>
        <w:t>иерархию в религиозной или военизированной структуре (эмир, эмират, джихад, моджахед, пастор, учитель, старейшина, гуру и т. д.);</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xml:space="preserve">новые общественные обязательства (иншаллах (клянусь), «клянусь хлебом», упоминание </w:t>
      </w:r>
      <w:r>
        <w:rPr>
          <w:rFonts w:ascii="Times New Roman" w:eastAsia="Times New Roman" w:hAnsi="Times New Roman" w:cs="Times New Roman"/>
          <w:spacing w:val="-4"/>
          <w:sz w:val="28"/>
          <w:szCs w:val="28"/>
        </w:rPr>
        <w:lastRenderedPageBreak/>
        <w:t>названий джамаатов, к которым принадлежит человек, крещение «Святым Духом», поклонение субботе);</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произнесение или ссылка на цитаты из религиозных текстов, тексты из выступлений политических лидеров, деятельность которых направлена на насильственное изменение конституционного строя.</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внезапное сильное увлечение силовыми тренировками, боевыми искусствами, рукопашным боем или боями без правил, стрельбой, владением холодным оружием;</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меняется отношение к женщинам (поддерживаются и одобряются разговоры о неполноценности женщин, их низких интеллектуальных способностях и личных качествах; отношение к женщине становится высокомерным по отношению к «низшему существу»).</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резкое и внезапное изменение рациона (например, отказ от блюд из свинины, обилия растительной пищи и травяных приправ);</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повышенный интерес к вредным привычкам, продвижение ненормативной лексики;</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частая смена сим-карт.</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подросток много времени проводит за компьютером или занимается самообразованием по темам, не связанным со школой;</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большого количества сохраненных ссылок или файлов с текстами, видео или изображениями экстремистско-политического, или социально-экстремального содержания;</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удаление истории посещений веб-сайтов и других файлов, содержащих данные о работе в сети, практически каждый раз при выходе в Интернет;</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внезапное, без видимой причины, увлечение религиозными, эзотерическими материалами (видео, тексты, специальные электронные ресурсы), в разговоре - ссылки на новые авторитеты в этой области или ссылки на содержание видео, текстов, веб-сайтов;</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увлечение специальными компьютерными играми, в которых </w:t>
      </w:r>
      <w:r>
        <w:rPr>
          <w:rFonts w:ascii="Times New Roman" w:eastAsia="Times New Roman" w:hAnsi="Times New Roman" w:cs="Times New Roman"/>
          <w:sz w:val="28"/>
          <w:szCs w:val="28"/>
        </w:rPr>
        <w:lastRenderedPageBreak/>
        <w:t>разыгрываются смешанные (онлайн и офлайн) сценарии, основанные на пропаганде религиозного, расового, этнического и политического противостояния, включая прямые насильственные действия в реальной жизни и требующие фото- и видеорепортажа в Онлайн-режим (например, «Большая игра, Разбей систему»);</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интернет-псевдонимы, пароли и т.д. крайне экстремистские.</w:t>
      </w:r>
    </w:p>
    <w:p w:rsidR="007C613C" w:rsidRDefault="007C613C" w:rsidP="007C613C">
      <w:pPr>
        <w:widowControl w:val="0"/>
        <w:tabs>
          <w:tab w:val="left" w:pos="1355"/>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Резко изменяются стиль одежды и внешний вид, соответствуя правилам определенной субкультуры:</w:t>
      </w:r>
    </w:p>
    <w:p w:rsidR="007C613C" w:rsidRDefault="007C613C" w:rsidP="007C613C">
      <w:pPr>
        <w:widowControl w:val="0"/>
        <w:tabs>
          <w:tab w:val="left" w:pos="1446"/>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девушка начинает носить хиджаб, исчезает из гардероба «вызывающая» одежда (блузки с глубоким вырезом, короткие юбки, чрезмерно легкая и яркая одежда); меняется прическа (в общественном месте голова всегда покрыта платком); парфюмерия и косметика исчезают из повседневной жизни;</w:t>
      </w:r>
    </w:p>
    <w:p w:rsidR="007C613C" w:rsidRDefault="007C613C" w:rsidP="007C613C">
      <w:pPr>
        <w:widowControl w:val="0"/>
        <w:tabs>
          <w:tab w:val="left" w:pos="1446"/>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молодой человек перестает носить галстук, цвета одежды «темнеют» и становятся однородными; появляются специализированные четки; растет характерная борода (люди ваххабизма перестают носить нижнее белье, что соответствует особой традиции);</w:t>
      </w:r>
    </w:p>
    <w:p w:rsidR="007C613C" w:rsidRDefault="007C613C" w:rsidP="007C613C">
      <w:pPr>
        <w:widowControl w:val="0"/>
        <w:tabs>
          <w:tab w:val="left" w:pos="1446"/>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татуировки (предметы одежды) появляются на арабском языке, в основном это цитаты из исламских религиозных текстов, а также из культуры «исламских моджахедов», языческих рун (татуировки на японском или китайском языке с большей вероятностью будут восприниматься в современной культуре как интересные изображения, которые придают стиль и элемент носителю. тайны);</w:t>
      </w:r>
    </w:p>
    <w:p w:rsidR="007C613C" w:rsidRDefault="007C613C" w:rsidP="007C613C">
      <w:pPr>
        <w:widowControl w:val="0"/>
        <w:tabs>
          <w:tab w:val="left" w:pos="1446"/>
        </w:tabs>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гардеробе появляется одежда с нацистской символикой, стилизованная обувь, атрибуты (например, значки с нацистской символикой); используются татуировки с нацистской символикой или цитаты из соответствующих источников; стрижка очень короткая или голова выбрита.</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Появление новых знакомств, друзей с неочевидной социальной идентификацией, при этом новые знакомые намного старше по возрасту, налицо; явное несоответствие круга интересов кругу знакомств; новые </w:t>
      </w:r>
      <w:r>
        <w:rPr>
          <w:rFonts w:ascii="Times New Roman" w:eastAsia="Times New Roman" w:hAnsi="Times New Roman" w:cs="Times New Roman"/>
          <w:sz w:val="28"/>
          <w:szCs w:val="28"/>
        </w:rPr>
        <w:lastRenderedPageBreak/>
        <w:t>знакомые не сообщают и не искажают намеренно информацию о своей прошлой жизни; новые знакомые избегают знакомства с семьей или ближайшим  окружением ученика, предпочитают общение онлайн или в собственной группе</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Эксперты выделяют следующие группы людей, которым наиболее вероятно навязывают идеологию терроризма и религиозного экстремизма [8]:</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истероиды;</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с параноидальным настроением;</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психастеники;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зависимый тип личности, лица из особо защищенных семей;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из неполных семей;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из асоциальных семей;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с ограниченными возможностями;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перенесшие тяжелую психологическую травму;</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с развитым эйдетическим восприятием (галлюцинации наяву);</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люди, склонные к конфабуляции (разновидность «ложных воспоминаний», «галлюцинаций воспоминаний»);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дети из семей религиозных экстремистских объединений и псевдорелигиозных сект.</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выделяют в качестве фактора предрасположенности к тому, чтобы стать жертвой деятельности деструктивных организаций, особенности взаимоотношений человека с окружающим миром (</w:t>
      </w:r>
      <w:r>
        <w:rPr>
          <w:rFonts w:ascii="Times New Roman" w:eastAsia="Times New Roman" w:hAnsi="Times New Roman" w:cs="Times New Roman"/>
          <w:sz w:val="28"/>
        </w:rPr>
        <w:t>Гусейнов А.А., 2010)</w:t>
      </w:r>
      <w:r>
        <w:rPr>
          <w:rFonts w:ascii="Times New Roman" w:eastAsia="Times New Roman" w:hAnsi="Times New Roman" w:cs="Times New Roman"/>
          <w:sz w:val="28"/>
          <w:szCs w:val="28"/>
        </w:rPr>
        <w:t>:</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низкая самооценка при постоянной, часто агрессивной, готовности защищать свою личность;</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опыт социальной несправедливости с тенденцией проецировать причины своих жизненных неудач на местную среду или общество в целом;</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социальная изоляция и отчуждение, ощущение нахождения на краю общества и потеря жизненных перспектив;</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сильная (обычно неудовлетворенная) потребность присоединиться к </w:t>
      </w:r>
      <w:r>
        <w:rPr>
          <w:rFonts w:ascii="Times New Roman" w:eastAsia="Times New Roman" w:hAnsi="Times New Roman" w:cs="Times New Roman"/>
          <w:sz w:val="28"/>
          <w:szCs w:val="28"/>
        </w:rPr>
        <w:lastRenderedPageBreak/>
        <w:t>значительной группе или принадлежать к ней.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Обзор литературы и открытых источников позволил сделать вывод о том, что вовлечение обучающихся на участие и содействие в террористической деятельности имеет ряд особенностей: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типологические особенности подростков (наличие акцентуаций определенного характера, причем гендерные особенности не имеют значения).;</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возрастные кризисные периоды;</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остро переживаемое чувство одиночества, характеризующего подростковый период;</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интернет зависимости;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коммуникативные особенности подростков;</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низкая или высокая самооценка;</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нарушение взаимоотношений в семье.</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Эти выводы позволили подойти ко второй главе, в которой представлен диагностический инструментарий для определения наличий той или иной девиации у несовершеннолетних обучающихся.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Многочисленные проявления отклоняющегося поведения подростков мужского пола связаны со сложностями становления половой идентичности, маскулинности.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некоторых исследователей, существование в нашем обществе двойного стандарта по отношению к требованиям, предъявляемым к маскулинности и фемининности, «жесткий» набор качеств, входящий в стереотип «настоящего мужчины», засилье женщин в воспитательном процессе, отсутствие реальных сфер деятельности для воспитания таких истинно мужских качеств, как инициативность, смелость и т. п., -все это приводит молодого человека к поиску альтернативных сфер проявления мужественности -уходу в асоциальное поведение (Дамадаева А.С., 2014).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Некоторые исследователи приходят к выводу о том, что резкий рост криминального поведения несовершеннолетних женского пола, зафиксированный в последние несколько лет, свидетельствует о снижении степени принятия женской социальной роли, о готовности девочек-подростков к поведению по мужскому типу.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специфических женских форм отклоняющегося поведения, девушки принимают мужские стереотипы криминального поведения и часто их поступки имеют мужской характер.Следует заметить, что отклоняющееся поведение в форме безнравственного, аморального, неэстетичного поведения практически не имеет гендерных различий(Менделевич В.Д., 2005). Ю.М.Антонян, Л.В.Перцова, Л.С.Саблина (1991) отмечают, что причины преступного поведения девочек заключены в семье, которая не контролирует их сексуальную активность, не формирует у них стиль жизни, манеры держаться, присущих традиционно женщине черт пассивности, заботливости, чувствительности. В гендерном аспекте подростковая делинквентность в статистике представлена крайне редко и только в общем виде. </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Усилия воспитательных, образовательных и социальных учреждений должны быть направлены на воспроизведение такой идеологии семьи, которая бы выполняла функции контроля и справлялась с задачами социализации.</w:t>
      </w:r>
    </w:p>
    <w:p w:rsidR="007C613C" w:rsidRDefault="007C613C" w:rsidP="007C613C">
      <w:pPr>
        <w:autoSpaceDE w:val="0"/>
        <w:autoSpaceDN w:val="0"/>
        <w:adjustRightInd w:val="0"/>
        <w:spacing w:after="0" w:line="360" w:lineRule="auto"/>
        <w:ind w:firstLine="709"/>
        <w:jc w:val="both"/>
      </w:pPr>
    </w:p>
    <w:p w:rsidR="007C613C" w:rsidRDefault="007C613C" w:rsidP="007C613C">
      <w:pPr>
        <w:pStyle w:val="2"/>
        <w:spacing w:before="0" w:line="360" w:lineRule="auto"/>
        <w:jc w:val="center"/>
        <w:rPr>
          <w:rFonts w:eastAsia="Times New Roman"/>
          <w:bCs w:val="0"/>
        </w:rPr>
      </w:pPr>
      <w:r>
        <w:rPr>
          <w:rFonts w:eastAsia="Times New Roman"/>
          <w:bCs w:val="0"/>
        </w:rPr>
        <w:t>1.2  Проблема выявления в образовательных организациях обучающихся, попавших под воздействие идеологии терроризма и религиозного экстремизма</w:t>
      </w:r>
    </w:p>
    <w:bookmarkEnd w:id="1"/>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b/>
          <w:sz w:val="28"/>
          <w:szCs w:val="28"/>
        </w:rPr>
      </w:pP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Терроризм и экстремизм обычно основаны на определенной идеологии, основанной на чувстве исключительности, превосходства или неполноценности человека, основанном на социальной, расовой, национальной, религиозной и языковой принадлежности или отношении к религии, чувствое политической, идеологической, расистской и </w:t>
      </w:r>
      <w:r>
        <w:rPr>
          <w:rFonts w:ascii="Times New Roman" w:eastAsia="Times New Roman" w:hAnsi="Times New Roman" w:cs="Times New Roman"/>
          <w:sz w:val="28"/>
          <w:szCs w:val="28"/>
        </w:rPr>
        <w:lastRenderedPageBreak/>
        <w:t>национальной вражды по отношению к социальной группе.</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настоящее время в России существует субкультурное движение, в которое входит большое количество молодых людей.  Диапазон неформальных молодежных организаций (НМО) широк и включает в себя от явно антисоциальных и сектантских групп до безобидных и законопослушных.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Почему именно подростки становятся «легкой добычей» различных тоталитарных сект? У  подростка 11-12 лет начинает активно работать совокупность подкорковых структур мозга, отвечающая за эмоции, инстинкты, пищевое, половое и элементарное социальное поведение, а кора головного мозга, отвечающая за управление, принятие решений, осознанный выбор, прогнозирование, самоконтроль за эмоциями, социальные знания, «созревает» только к 18-20 годам. Недостаточность корковых функций мозга в детском и подростковом возрасте обусловливает неспособность молодежи обеспечить собственную безопасность от манипуляций их сознанием. Молодым людям этого возраста легче навязать моду на деструктивные образ поведения и стиль жизни, содержащие неосознаваемые мотивы и действия, ведущие к крайне рискованным поступкам с нежелательными последствиями.</w:t>
      </w:r>
      <w:r>
        <w:rPr>
          <w:rFonts w:ascii="Arial" w:hAnsi="Arial" w:cs="Arial"/>
          <w:sz w:val="23"/>
          <w:szCs w:val="23"/>
        </w:rPr>
        <w:t xml:space="preserve"> </w:t>
      </w:r>
      <w:r>
        <w:rPr>
          <w:rFonts w:ascii="Times New Roman" w:eastAsia="Times New Roman" w:hAnsi="Times New Roman" w:cs="Times New Roman"/>
          <w:sz w:val="28"/>
          <w:szCs w:val="28"/>
        </w:rPr>
        <w:t xml:space="preserve">У вербовщиков сочетается техника, эксплуатирующая потребность во внимание и любви одинокого подростка, с техникой прямых его угроз и запугивания.  У подростков подавляется личностная идентичность, присущая ему ранее, разрушаются социальные связи и ему внушается негативное отношение к любому, кто вне группового социума. Так подростковая индивидуальность вытесняется коллективными преступными интересами группами.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деструктивных молодежных организаций   можно выделить следующие (</w:t>
      </w:r>
      <w:r>
        <w:rPr>
          <w:rFonts w:ascii="Times New Roman" w:eastAsia="Times New Roman" w:hAnsi="Times New Roman" w:cs="Times New Roman"/>
          <w:sz w:val="28"/>
        </w:rPr>
        <w:t>Ахмедова К.Б.,2014)</w:t>
      </w:r>
      <w:r>
        <w:rPr>
          <w:rFonts w:ascii="Times New Roman" w:eastAsia="Times New Roman" w:hAnsi="Times New Roman" w:cs="Times New Roman"/>
          <w:sz w:val="28"/>
          <w:szCs w:val="28"/>
        </w:rPr>
        <w:t>:</w:t>
      </w:r>
    </w:p>
    <w:p w:rsidR="007C613C" w:rsidRDefault="007C613C" w:rsidP="007C613C">
      <w:pPr>
        <w:widowControl w:val="0"/>
        <w:numPr>
          <w:ilvl w:val="0"/>
          <w:numId w:val="2"/>
        </w:numPr>
        <w:tabs>
          <w:tab w:val="left" w:pos="1446"/>
        </w:tabs>
        <w:autoSpaceDE w:val="0"/>
        <w:autoSpaceDN w:val="0"/>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НМО фашистского характера</w:t>
      </w:r>
      <w:r>
        <w:rPr>
          <w:rFonts w:ascii="Times New Roman" w:eastAsia="Times New Roman" w:hAnsi="Times New Roman" w:cs="Times New Roman"/>
          <w:sz w:val="28"/>
          <w:szCs w:val="28"/>
        </w:rPr>
        <w:t xml:space="preserve">, основными представителями которых являются  правые скинхеды, Славянский легион, Арийское братство и др. В основе данного движения лежат политические </w:t>
      </w:r>
      <w:r>
        <w:rPr>
          <w:rFonts w:ascii="Times New Roman" w:eastAsia="Times New Roman" w:hAnsi="Times New Roman" w:cs="Times New Roman"/>
          <w:spacing w:val="2"/>
          <w:sz w:val="28"/>
          <w:szCs w:val="28"/>
        </w:rPr>
        <w:t>ас</w:t>
      </w:r>
      <w:r>
        <w:rPr>
          <w:rFonts w:ascii="Times New Roman" w:eastAsia="Times New Roman" w:hAnsi="Times New Roman" w:cs="Times New Roman"/>
          <w:sz w:val="28"/>
          <w:szCs w:val="28"/>
        </w:rPr>
        <w:t xml:space="preserve">пекты расовой </w:t>
      </w:r>
      <w:r>
        <w:rPr>
          <w:rFonts w:ascii="Times New Roman" w:eastAsia="Times New Roman" w:hAnsi="Times New Roman" w:cs="Times New Roman"/>
          <w:sz w:val="28"/>
          <w:szCs w:val="28"/>
        </w:rPr>
        <w:lastRenderedPageBreak/>
        <w:t xml:space="preserve">теории фашизма. Широко применяемые методы агитации — проведение концертов национальных групп, издание периодической литературы, создание интернет-сайтов и др. Говоря о правых скинхедах, можно отметить, что основными их признакам </w:t>
      </w:r>
      <w:r>
        <w:rPr>
          <w:rFonts w:ascii="Times New Roman" w:eastAsia="Times New Roman" w:hAnsi="Times New Roman" w:cs="Times New Roman"/>
          <w:spacing w:val="2"/>
          <w:sz w:val="28"/>
          <w:szCs w:val="28"/>
        </w:rPr>
        <w:t>яв</w:t>
      </w:r>
      <w:r>
        <w:rPr>
          <w:rFonts w:ascii="Times New Roman" w:eastAsia="Times New Roman" w:hAnsi="Times New Roman" w:cs="Times New Roman"/>
          <w:sz w:val="28"/>
          <w:szCs w:val="28"/>
        </w:rPr>
        <w:t xml:space="preserve">ляются: бритая голова, тяжелая камуфляжная обувь, высоко подвернутые джинсы; куртка типа «бомбер»; клетчатая рубашка. Среди </w:t>
      </w:r>
      <w:r>
        <w:rPr>
          <w:rFonts w:ascii="Times New Roman" w:eastAsia="Times New Roman" w:hAnsi="Times New Roman" w:cs="Times New Roman"/>
          <w:spacing w:val="2"/>
          <w:sz w:val="28"/>
          <w:szCs w:val="28"/>
        </w:rPr>
        <w:t>ат</w:t>
      </w:r>
      <w:r>
        <w:rPr>
          <w:rFonts w:ascii="Times New Roman" w:eastAsia="Times New Roman" w:hAnsi="Times New Roman" w:cs="Times New Roman"/>
          <w:sz w:val="28"/>
          <w:szCs w:val="28"/>
        </w:rPr>
        <w:t xml:space="preserve">рибутов: значки, нашивки, татуировки и др. внешние элементы, </w:t>
      </w:r>
      <w:r>
        <w:rPr>
          <w:rFonts w:ascii="Times New Roman" w:eastAsia="Times New Roman" w:hAnsi="Times New Roman" w:cs="Times New Roman"/>
          <w:spacing w:val="4"/>
          <w:sz w:val="28"/>
          <w:szCs w:val="28"/>
        </w:rPr>
        <w:t>со</w:t>
      </w:r>
      <w:r>
        <w:rPr>
          <w:rFonts w:ascii="Times New Roman" w:eastAsia="Times New Roman" w:hAnsi="Times New Roman" w:cs="Times New Roman"/>
          <w:sz w:val="28"/>
          <w:szCs w:val="28"/>
        </w:rPr>
        <w:t>держащие фашистскуюсимволику;</w:t>
      </w:r>
    </w:p>
    <w:p w:rsidR="007C613C" w:rsidRDefault="007C613C" w:rsidP="007C613C">
      <w:pPr>
        <w:widowControl w:val="0"/>
        <w:numPr>
          <w:ilvl w:val="0"/>
          <w:numId w:val="2"/>
        </w:numPr>
        <w:tabs>
          <w:tab w:val="left" w:pos="1446"/>
        </w:tabs>
        <w:autoSpaceDE w:val="0"/>
        <w:autoSpaceDN w:val="0"/>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НМО антифашисты</w:t>
      </w:r>
      <w:r>
        <w:rPr>
          <w:rFonts w:ascii="Times New Roman" w:eastAsia="Times New Roman" w:hAnsi="Times New Roman" w:cs="Times New Roman"/>
          <w:sz w:val="28"/>
          <w:szCs w:val="28"/>
        </w:rPr>
        <w:t xml:space="preserve">: основные представители — красные скинхеды. Для них характерно открытое противостояние любым формам нацизма и фашизма; идеологической формой являются радикальные идеи коммунизма. Внешние признаки схожи с атрибутами правых скинхедов. Основные отличия — красные шнурки на ботинках и красные подтяжки на брюках, использование символики </w:t>
      </w:r>
      <w:r>
        <w:rPr>
          <w:rFonts w:ascii="Times New Roman" w:eastAsia="Times New Roman" w:hAnsi="Times New Roman" w:cs="Times New Roman"/>
          <w:spacing w:val="2"/>
          <w:sz w:val="28"/>
          <w:szCs w:val="28"/>
        </w:rPr>
        <w:t>ком</w:t>
      </w:r>
      <w:r>
        <w:rPr>
          <w:rFonts w:ascii="Times New Roman" w:eastAsia="Times New Roman" w:hAnsi="Times New Roman" w:cs="Times New Roman"/>
          <w:sz w:val="28"/>
          <w:szCs w:val="28"/>
        </w:rPr>
        <w:t>мунистическойпартии;</w:t>
      </w:r>
    </w:p>
    <w:p w:rsidR="007C613C" w:rsidRDefault="007C613C" w:rsidP="007C613C">
      <w:pPr>
        <w:widowControl w:val="0"/>
        <w:numPr>
          <w:ilvl w:val="0"/>
          <w:numId w:val="2"/>
        </w:numPr>
        <w:tabs>
          <w:tab w:val="left" w:pos="1446"/>
        </w:tabs>
        <w:autoSpaceDE w:val="0"/>
        <w:autoSpaceDN w:val="0"/>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НМО растафари,</w:t>
      </w:r>
      <w:r>
        <w:rPr>
          <w:rFonts w:ascii="Times New Roman" w:eastAsia="Times New Roman" w:hAnsi="Times New Roman" w:cs="Times New Roman"/>
          <w:sz w:val="28"/>
          <w:szCs w:val="28"/>
        </w:rPr>
        <w:t xml:space="preserve"> основанные на религиозно-политической доктрине африканского превосходства. Растафарианство — субкультура, объединяющая молодежь на почве синтеза философии, музыки (регги, даб) и образа жизни, при этом основой философии является употребление «священного растения» марихуаны как способа перехода в высшее состояние. Внешние признаки:  дредлоки  (прическа из пучков волос, часто скрепленных воском, которые не расчесывают), пестрая одежда больших размеров; внешний вид дополняют амулеты, феньки, др. атрибуты африканских шаманов;</w:t>
      </w:r>
    </w:p>
    <w:p w:rsidR="007C613C" w:rsidRDefault="007C613C" w:rsidP="007C613C">
      <w:pPr>
        <w:widowControl w:val="0"/>
        <w:numPr>
          <w:ilvl w:val="0"/>
          <w:numId w:val="2"/>
        </w:numPr>
        <w:tabs>
          <w:tab w:val="left" w:pos="1446"/>
        </w:tabs>
        <w:autoSpaceDE w:val="0"/>
        <w:autoSpaceDN w:val="0"/>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НМО сатанисты</w:t>
      </w:r>
      <w:r>
        <w:rPr>
          <w:rFonts w:ascii="Times New Roman" w:eastAsia="Times New Roman" w:hAnsi="Times New Roman" w:cs="Times New Roman"/>
          <w:sz w:val="28"/>
          <w:szCs w:val="28"/>
        </w:rPr>
        <w:t>, внутреннее содержание духовного и философского течения основано на противостоянии христианству за счет возвышения культа сатаны. Внешние признаки: ношение аксессуаров с изображениями принадлежности к культу сатаны.</w:t>
      </w:r>
    </w:p>
    <w:p w:rsidR="007C613C" w:rsidRDefault="007C613C" w:rsidP="007C613C">
      <w:pPr>
        <w:pStyle w:val="ae"/>
        <w:widowControl w:val="0"/>
        <w:numPr>
          <w:ilvl w:val="0"/>
          <w:numId w:val="4"/>
        </w:numPr>
        <w:autoSpaceDE w:val="0"/>
        <w:autoSpaceDN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Религиозный экстремизм, цель которого состоит в признании только своей религии и подавлении других религиозных убеждений путем насаждения собственных религиозных убеждений (</w:t>
      </w:r>
      <w:r>
        <w:rPr>
          <w:rFonts w:ascii="Times New Roman" w:eastAsia="Times New Roman" w:hAnsi="Times New Roman" w:cs="Times New Roman"/>
          <w:sz w:val="28"/>
        </w:rPr>
        <w:t>Грачев Г.В., Мельник И.К., 2003)</w:t>
      </w:r>
      <w:r>
        <w:rPr>
          <w:rFonts w:ascii="Times New Roman" w:eastAsia="Times New Roman" w:hAnsi="Times New Roman" w:cs="Times New Roman"/>
          <w:sz w:val="28"/>
          <w:szCs w:val="28"/>
        </w:rPr>
        <w:t xml:space="preserve">. Основная задача - создание собственного </w:t>
      </w:r>
      <w:r>
        <w:rPr>
          <w:rFonts w:ascii="Times New Roman" w:eastAsia="Times New Roman" w:hAnsi="Times New Roman" w:cs="Times New Roman"/>
          <w:sz w:val="28"/>
          <w:szCs w:val="28"/>
        </w:rPr>
        <w:lastRenderedPageBreak/>
        <w:t xml:space="preserve">государства, правовые нормы которого заменены нормами религии, общими для всего населения. Основание для определения причастности учащегося к экстремистской, террористической или другой деструктивной религиозной (псевдорелигиозной) организации, которые существуют в форме религиозной, социальной, коммерческой, образовательной или медицинской организации (христианской, исламской, индуистской, восточной или языческой), - использование авторитарных методов правления,  ограничивающих права  человека для ее членов, создание опасности дли жизни и здоровья граждан,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знать основные пути и методы распространения террористических и экстремистских взглядов и идей среди молодежи:(</w:t>
      </w:r>
      <w:r>
        <w:rPr>
          <w:rFonts w:ascii="Times New Roman" w:eastAsia="Times New Roman" w:hAnsi="Times New Roman" w:cs="Times New Roman"/>
          <w:sz w:val="28"/>
        </w:rPr>
        <w:t>Кихтенко Л.Ф., Койбаев Р.С., 2016)</w:t>
      </w:r>
      <w:r>
        <w:rPr>
          <w:rFonts w:ascii="Times New Roman" w:eastAsia="Times New Roman" w:hAnsi="Times New Roman" w:cs="Times New Roman"/>
          <w:sz w:val="28"/>
          <w:szCs w:val="28"/>
        </w:rPr>
        <w:t>.</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Внедрение деструктивных методов и программ прямо или косвенно на  систему образования осуществляется разными способами: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Интернета как наиболее актуального и быстро развивающегося сектора (механизм, предотвращающий публичные проявления экстремизма на страницах национальных газет и телеканалов, не так эффективно работает в киберпространстве, что делает Интернет благоприятной средой для пропаганды более экстремистской идеи);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Игровые техники превращения компьютерных историй в реальность (например, проект «Большая игра» - это идея неоязыческой организации «Северное братство», члены которой называют себя «белыми расистами».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этой “игре” следовало выполнить задания по выбиванию окон, поджогу дверей и фейерверкам в кафе и магазинах неславян, переворачиванию и сжиганию автомобилей, рисованию свастики и нацистских лозунгов на стенах домов);</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Массовая культура в виде фильмов (кровавые триллеры и боевики, рассказывающие молодежи о жестокости, насилии и желании использовать их на практике), некачественной книжной продукции (в результате видоизменяются и разрушаются моральные и этические принципы). </w:t>
      </w:r>
      <w:r>
        <w:rPr>
          <w:rFonts w:ascii="Times New Roman" w:eastAsia="Times New Roman" w:hAnsi="Times New Roman" w:cs="Times New Roman"/>
          <w:sz w:val="28"/>
          <w:szCs w:val="28"/>
        </w:rPr>
        <w:lastRenderedPageBreak/>
        <w:t>Пропагандируется культ денег и насаждается концепция дозволенности (грубого физического насилия).</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Рост национализма и сепаратизма (активная деятельность молодежных националистических групп и движений, которые используются отдельными социально-политическими силами для достижения своих целей);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Незаконное распространение средств совершения экстремистских действий (некоторые экстремистские молодежные организации в незаконных целях занимаются изготовлением и хранением взрывных устройств, обучают обращению с огнестрельным и холодным оружием);</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психологического фактора в деструктивных целях (присущая подростковой психологии агрессия активно используется лидерами экстремистских организаций для осуществления экстремистских действий).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подвержены указанным выше формам воздействия подростки и люди, как правило, еще не достигшие совершеннолетия. При этом могут быть определены места происхождения и проявления экстремизма(</w:t>
      </w:r>
      <w:r>
        <w:rPr>
          <w:rFonts w:ascii="Times New Roman" w:eastAsia="Times New Roman" w:hAnsi="Times New Roman" w:cs="Times New Roman"/>
          <w:sz w:val="28"/>
        </w:rPr>
        <w:t>Горских О.В., Лыжина Н.П.,2015)</w:t>
      </w:r>
      <w:r>
        <w:rPr>
          <w:rFonts w:ascii="Times New Roman" w:eastAsia="Times New Roman" w:hAnsi="Times New Roman" w:cs="Times New Roman"/>
          <w:sz w:val="28"/>
          <w:szCs w:val="28"/>
        </w:rPr>
        <w:t>:</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основном формируется в маргинальной обстановке (в основе неуверенности позиции молодого человека с его неуверенными взглядами на происходящее);</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проявляется в ситуациях и системах, где отсутствуют существующие стандарты, отношения, ориентированные на соблюдение законов, консенсус с государственными учреждениями;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также проявляется в группах, где низкая самооценка или условия способствуют игнорированию прав личности;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соответствует отношению членов групп, принявших идеологию насилия и проповедующих моральную распущенность, в частности, в отношении достижения целей;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имеет организованный характер и находится в тесной связи с организованными преступными группами. Изучение имеющейся </w:t>
      </w:r>
      <w:r>
        <w:rPr>
          <w:rFonts w:ascii="Times New Roman" w:eastAsia="Times New Roman" w:hAnsi="Times New Roman" w:cs="Times New Roman"/>
          <w:sz w:val="28"/>
          <w:szCs w:val="28"/>
        </w:rPr>
        <w:lastRenderedPageBreak/>
        <w:t>информации о молодых людях, завербованных в террористические и религиозные экстремистские ячейки, позволяет выделить две основные категории людей, психически неуравновешенных и подверженных  влиянию радикальной идеологии</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первой категории относятся молодые люди, попавшие под влияние носителей религиозного экстремизма, террористической идеологии из-за отсутствия твердых традиционных религиозных взглядов и убеждений, социальной мотивации и эмоционально-произвольной слабости характера. Когда их окружают носители радикальных идей, они, по их мнению, хотят быть смелыми и «хорошо организованными» людьми, которые всегда и во всем способны достичь своей цели любой ценой, в том числе за счет акты совершения насильственных преступников.</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Важную роль в этом процессе играет психологический аспект, такой как представление лидеров террористических и экстремистских группировок об их безнаказанности за совершенные преступления. Потенциальным жертвам обещают помощь в решении всех материальных проблем в семье (с последующим предложением отработать деньги в «горячих точках»), деформировать их умы и направить их на путь джихада.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Вторая категория - это девушки, которые принимают идеологию терроризма и экстремизма, чтобы почувствовать свою социальную значимость - принадлежность к элите и закрытой социальной группе, отличной от других. В то же время такое желание часто наблюдается у незащищенных, легко внушаемых, материально неблагополучных и социально незащищенных девушек, желающих укрепить свой авторитет среди сверстников. На экстремистских сайтах публикуются материалы, призывающие молодых женщин бросить родственников и уехать за границу, чтобы создать семью или «найти счастье в джихаде» (</w:t>
      </w:r>
      <w:r>
        <w:rPr>
          <w:rFonts w:ascii="Times New Roman" w:eastAsia="Times New Roman" w:hAnsi="Times New Roman" w:cs="Times New Roman"/>
          <w:sz w:val="28"/>
        </w:rPr>
        <w:t>Алехин А.Н., Осташева Е.И., Литвиненко О.А. 2014)</w:t>
      </w:r>
      <w:r>
        <w:rPr>
          <w:rFonts w:ascii="Times New Roman" w:eastAsia="Times New Roman" w:hAnsi="Times New Roman" w:cs="Times New Roman"/>
          <w:sz w:val="28"/>
          <w:szCs w:val="28"/>
        </w:rPr>
        <w:t>.</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ранних этапах такие молодые люди и девушки рассматривают радикальные течения ислама как модное хобби, а не как религию, полностью </w:t>
      </w:r>
      <w:r>
        <w:rPr>
          <w:rFonts w:ascii="Times New Roman" w:eastAsia="Times New Roman" w:hAnsi="Times New Roman" w:cs="Times New Roman"/>
          <w:sz w:val="28"/>
          <w:szCs w:val="28"/>
        </w:rPr>
        <w:lastRenderedPageBreak/>
        <w:t>регулирующую весь образ жизни человека. В результате они попадают под влияние агрессивных пропагандистов радикальных идей, пропагандирующих те идеи, которые произвели на них наибольшее впечатление, даже если они не являются истинными последователями религии (</w:t>
      </w:r>
      <w:r>
        <w:rPr>
          <w:rFonts w:ascii="Times New Roman" w:eastAsia="Times New Roman" w:hAnsi="Times New Roman" w:cs="Times New Roman"/>
          <w:sz w:val="28"/>
        </w:rPr>
        <w:t>Дорошенко Е.И.,2017)</w:t>
      </w:r>
      <w:r>
        <w:rPr>
          <w:rFonts w:ascii="Times New Roman" w:eastAsia="Times New Roman" w:hAnsi="Times New Roman" w:cs="Times New Roman"/>
          <w:sz w:val="28"/>
          <w:szCs w:val="28"/>
        </w:rPr>
        <w:t>.</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предотвращения терроризма и экстремизма в образовательной среде указанные группы следует отличать от других неформальных молодежных организаций, в которых нет четкого членства, и которые обычно рассматриваются как образования, объединяющие молодежь на основе субкультуры.  Типы молодежных субкультур можно представить по ряду оснований.</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социально-правовому признаку различают: - социально-пассивные, деятельность которых нейтральна по отношению к социальным процессам; - просоциальные, или социально-активные, с позитивной направленностью деятельности;  асоциальные.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направленности интересов различают: - увлечение современной молодежной музыкой; околоспортивные – различные фанаты; - активно занимающиеся определенными видами спорта; устремление к правопорядковой деятельности; философско-мистические; защитники окружающей среды. </w:t>
      </w:r>
    </w:p>
    <w:p w:rsidR="007C613C" w:rsidRDefault="007C613C" w:rsidP="007C613C">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групповому признаку: по образу жизни – «системники» (хакеры, блоггеры, геймеры); по способом времяпрепровождений; по социальной позиции – экокультурные (Green Peace); по творческой направленности (художники, поэты, музыкантыи т.д.). Выделенные типы классификации субкультур различаются по степени выраженности феноменов межгрупповой дифференциации и базируются на выделении одного социально значимого признака, на котором строится классификация.</w:t>
      </w:r>
    </w:p>
    <w:p w:rsidR="007C613C" w:rsidRDefault="007C613C" w:rsidP="007C613C">
      <w:pPr>
        <w:spacing w:line="360" w:lineRule="auto"/>
      </w:pPr>
    </w:p>
    <w:p w:rsidR="007C613C" w:rsidRDefault="007C613C" w:rsidP="007C613C">
      <w:pPr>
        <w:spacing w:line="360" w:lineRule="auto"/>
      </w:pPr>
    </w:p>
    <w:p w:rsidR="007C613C" w:rsidRDefault="007C613C" w:rsidP="007C613C">
      <w:pPr>
        <w:pStyle w:val="2"/>
        <w:spacing w:line="360" w:lineRule="auto"/>
        <w:ind w:firstLine="709"/>
        <w:jc w:val="both"/>
      </w:pPr>
    </w:p>
    <w:p w:rsidR="007C613C" w:rsidRDefault="007C613C" w:rsidP="007C613C">
      <w:pPr>
        <w:pStyle w:val="2"/>
        <w:spacing w:line="360" w:lineRule="auto"/>
        <w:ind w:firstLine="709"/>
        <w:jc w:val="both"/>
      </w:pPr>
    </w:p>
    <w:p w:rsidR="007C613C" w:rsidRDefault="007C613C" w:rsidP="007C613C">
      <w:pPr>
        <w:pStyle w:val="2"/>
        <w:spacing w:before="0" w:line="360" w:lineRule="auto"/>
        <w:jc w:val="both"/>
        <w:rPr>
          <w:b w:val="0"/>
          <w:color w:val="000000"/>
          <w:lang w:eastAsia="ru-RU" w:bidi="ru-RU"/>
        </w:rPr>
      </w:pPr>
      <w:r>
        <w:t>ГЛАВА 2.</w:t>
      </w:r>
      <w:r>
        <w:rPr>
          <w:b w:val="0"/>
        </w:rPr>
        <w:t xml:space="preserve"> </w:t>
      </w:r>
      <w:r>
        <w:t xml:space="preserve">Технологические основы диагностики и прогнозирования </w:t>
      </w:r>
      <w:r>
        <w:rPr>
          <w:color w:val="000000"/>
          <w:lang w:eastAsia="ru-RU" w:bidi="ru-RU"/>
        </w:rPr>
        <w:t>вовлечения несовершеннолетних обучающихся в деятельность экстремистского характера.</w:t>
      </w:r>
      <w:r>
        <w:rPr>
          <w:b w:val="0"/>
          <w:color w:val="000000"/>
          <w:lang w:eastAsia="ru-RU" w:bidi="ru-RU"/>
        </w:rPr>
        <w:t xml:space="preserve"> </w:t>
      </w:r>
    </w:p>
    <w:p w:rsidR="007C613C" w:rsidRDefault="007C613C" w:rsidP="007C613C">
      <w:pPr>
        <w:spacing w:line="360" w:lineRule="auto"/>
        <w:rPr>
          <w:lang w:eastAsia="ru-RU" w:bidi="ru-RU"/>
        </w:rPr>
      </w:pPr>
    </w:p>
    <w:p w:rsidR="007C613C" w:rsidRDefault="007C613C" w:rsidP="007C613C">
      <w:pPr>
        <w:pStyle w:val="2"/>
        <w:spacing w:before="0" w:line="360" w:lineRule="auto"/>
        <w:jc w:val="center"/>
        <w:rPr>
          <w:rFonts w:eastAsia="Times New Roman"/>
          <w:bCs w:val="0"/>
        </w:rPr>
      </w:pPr>
      <w:r>
        <w:rPr>
          <w:bCs w:val="0"/>
          <w:color w:val="000000"/>
          <w:lang w:eastAsia="ru-RU" w:bidi="ru-RU"/>
        </w:rPr>
        <w:t xml:space="preserve">2.1 </w:t>
      </w:r>
      <w:r>
        <w:rPr>
          <w:color w:val="000000"/>
          <w:lang w:eastAsia="ru-RU" w:bidi="ru-RU"/>
        </w:rPr>
        <w:t xml:space="preserve">Оценка и прогноз поведенческих девиаций </w:t>
      </w:r>
      <w:r>
        <w:rPr>
          <w:rFonts w:eastAsia="Times New Roman"/>
          <w:bCs w:val="0"/>
        </w:rPr>
        <w:t>обучающихся, склонных к воздействию идеологии терроризма и религиозного экстремизма</w:t>
      </w:r>
    </w:p>
    <w:p w:rsidR="007C613C" w:rsidRDefault="007C613C" w:rsidP="007C613C">
      <w:pPr>
        <w:spacing w:line="360" w:lineRule="auto"/>
      </w:pPr>
    </w:p>
    <w:p w:rsidR="007C613C" w:rsidRDefault="007C613C" w:rsidP="007C613C">
      <w:pPr>
        <w:pStyle w:val="2"/>
        <w:spacing w:before="0" w:line="360" w:lineRule="auto"/>
        <w:ind w:firstLine="709"/>
        <w:jc w:val="both"/>
        <w:rPr>
          <w:b w:val="0"/>
        </w:rPr>
      </w:pPr>
      <w:r>
        <w:rPr>
          <w:b w:val="0"/>
          <w:color w:val="000000"/>
          <w:lang w:eastAsia="ru-RU" w:bidi="ru-RU"/>
        </w:rPr>
        <w:t xml:space="preserve">Важным условием предупреждения </w:t>
      </w:r>
      <w:r>
        <w:rPr>
          <w:rFonts w:eastAsia="Times New Roman"/>
          <w:b w:val="0"/>
          <w:bCs w:val="0"/>
        </w:rPr>
        <w:t>попадания обучающихся под воздействие идеологии терроризма и религиозного экстремизма</w:t>
      </w:r>
      <w:r>
        <w:rPr>
          <w:b w:val="0"/>
          <w:color w:val="000000"/>
          <w:lang w:eastAsia="ru-RU" w:bidi="ru-RU"/>
        </w:rPr>
        <w:t xml:space="preserve"> являются оценка и прогноз возможных нарушений поведения.</w:t>
      </w:r>
    </w:p>
    <w:p w:rsidR="007C613C" w:rsidRDefault="007C613C" w:rsidP="007C613C">
      <w:pPr>
        <w:pStyle w:val="11"/>
        <w:shd w:val="clear" w:color="auto" w:fill="auto"/>
        <w:spacing w:line="360" w:lineRule="auto"/>
        <w:ind w:firstLine="709"/>
        <w:jc w:val="both"/>
      </w:pPr>
      <w:r>
        <w:rPr>
          <w:color w:val="000000"/>
          <w:lang w:eastAsia="ru-RU" w:bidi="ru-RU"/>
        </w:rPr>
        <w:t xml:space="preserve">Наиболее точные сведения о растущем человеке, как известно, дает клинико-психиатрическое обследование. Однако оно имеет существенные ограничения. </w:t>
      </w:r>
      <w:r>
        <w:rPr>
          <w:i/>
          <w:color w:val="000000"/>
          <w:lang w:eastAsia="ru-RU" w:bidi="ru-RU"/>
        </w:rPr>
        <w:t>Во-первых</w:t>
      </w:r>
      <w:r>
        <w:rPr>
          <w:color w:val="000000"/>
          <w:lang w:eastAsia="ru-RU" w:bidi="ru-RU"/>
        </w:rPr>
        <w:t xml:space="preserve">, клинико-психиатрическое обследование в России законодательно приравнено к оказанию психиатрической помощи, и поэтому может производиться только при согласии родителя ребенка до 14 лет. </w:t>
      </w:r>
      <w:r>
        <w:rPr>
          <w:i/>
          <w:color w:val="000000"/>
          <w:lang w:eastAsia="ru-RU" w:bidi="ru-RU"/>
        </w:rPr>
        <w:t>Во- вторых,</w:t>
      </w:r>
      <w:r>
        <w:rPr>
          <w:color w:val="000000"/>
          <w:lang w:eastAsia="ru-RU" w:bidi="ru-RU"/>
        </w:rPr>
        <w:t xml:space="preserve"> клиническое обследование занимает значительное время и поэтому фактически может применяться только к очень ограниченному количеству подростков. </w:t>
      </w:r>
      <w:r>
        <w:rPr>
          <w:i/>
          <w:color w:val="000000"/>
          <w:lang w:eastAsia="ru-RU" w:bidi="ru-RU"/>
        </w:rPr>
        <w:t>В-третьих,</w:t>
      </w:r>
      <w:r>
        <w:rPr>
          <w:color w:val="000000"/>
          <w:lang w:eastAsia="ru-RU" w:bidi="ru-RU"/>
        </w:rPr>
        <w:t xml:space="preserve"> проведение такого обследования требует наличия соответствующей квалификации, которой располагают, как правило, только психиатры и медицинские психологи. Поэтому у широкого круга практиков различного профиля возникла потребность в диагностическом инструментарии, который был бы лишен перечисленных выше недостатков.</w:t>
      </w:r>
    </w:p>
    <w:p w:rsidR="007C613C" w:rsidRDefault="007C613C" w:rsidP="007C613C">
      <w:pPr>
        <w:pStyle w:val="11"/>
        <w:shd w:val="clear" w:color="auto" w:fill="auto"/>
        <w:spacing w:line="360" w:lineRule="auto"/>
        <w:ind w:firstLine="709"/>
        <w:jc w:val="both"/>
      </w:pPr>
      <w:r>
        <w:rPr>
          <w:color w:val="000000"/>
          <w:lang w:eastAsia="ru-RU" w:bidi="ru-RU"/>
        </w:rPr>
        <w:t xml:space="preserve">К настоящему времени широкое использование получили методики, которые стали учитывать не только статические, но и динамические факторы, такие как проблемы взаимоотношения со сверстниками или проблемы с успеваемостью в школе. Таким образом, появилась возможность следить за изменениями в поведении подростков в долговременной </w:t>
      </w:r>
      <w:r>
        <w:rPr>
          <w:color w:val="000000"/>
          <w:lang w:eastAsia="ru-RU" w:bidi="ru-RU"/>
        </w:rPr>
        <w:lastRenderedPageBreak/>
        <w:t>перспективе, сравнивая его оценки, полученные в разное время.</w:t>
      </w:r>
    </w:p>
    <w:p w:rsidR="007C613C" w:rsidRDefault="007C613C" w:rsidP="007C613C">
      <w:pPr>
        <w:pStyle w:val="11"/>
        <w:shd w:val="clear" w:color="auto" w:fill="auto"/>
        <w:spacing w:line="360" w:lineRule="auto"/>
        <w:ind w:firstLine="709"/>
        <w:jc w:val="both"/>
      </w:pPr>
      <w:r>
        <w:rPr>
          <w:color w:val="000000"/>
          <w:lang w:eastAsia="ru-RU" w:bidi="ru-RU"/>
        </w:rPr>
        <w:t>Результатом использования методики оценки поведения риска является протокол, который связывает факторы риска различных сторон поведения и меры необходимого вмешательства. Этот протокол дает основания для решения о выборе тех или иных мер в отношении подростка, последовательности и сроках их применения.</w:t>
      </w:r>
    </w:p>
    <w:p w:rsidR="007C613C" w:rsidRDefault="007C613C" w:rsidP="007C613C">
      <w:pPr>
        <w:pStyle w:val="11"/>
        <w:shd w:val="clear" w:color="auto" w:fill="auto"/>
        <w:spacing w:line="360" w:lineRule="auto"/>
        <w:ind w:firstLine="709"/>
        <w:jc w:val="both"/>
      </w:pPr>
      <w:r>
        <w:rPr>
          <w:color w:val="000000"/>
          <w:lang w:eastAsia="ru-RU" w:bidi="ru-RU"/>
        </w:rPr>
        <w:t>Осуществляя прогнозирование поведения школьников, необходимо собрать исчерпывающую информацию: во-первых, об особенностях проявления различных видов девиации в школе; во-вторых, об объективных и субъективных факторах, которые, с одной стороны, провоцируют девиантные отклонения в поведении учащихся, с другой - уменьшают и нейтрализуют эти проявления.</w:t>
      </w:r>
    </w:p>
    <w:p w:rsidR="007C613C" w:rsidRDefault="007C613C" w:rsidP="007C613C">
      <w:pPr>
        <w:pStyle w:val="11"/>
        <w:shd w:val="clear" w:color="auto" w:fill="auto"/>
        <w:spacing w:line="360" w:lineRule="auto"/>
        <w:ind w:firstLine="709"/>
        <w:jc w:val="both"/>
      </w:pPr>
      <w:r>
        <w:rPr>
          <w:color w:val="000000"/>
          <w:lang w:eastAsia="ru-RU" w:bidi="ru-RU"/>
        </w:rPr>
        <w:t>Необходимо взаимодействие социального педагога, классного руководителя, школьного врача и психолога, которое  имеет своей целью совместное выявление проблем, возникающих у ребенка или группы людей в поведении, прогнозирование развития личности ребенка и его поведенческих проявлений, возможного развития группы школьников и организацию работы по профилактике и коррекции девиантного поведения детей.</w:t>
      </w:r>
    </w:p>
    <w:p w:rsidR="007C613C" w:rsidRDefault="007C613C" w:rsidP="007C613C">
      <w:pPr>
        <w:pStyle w:val="11"/>
        <w:shd w:val="clear" w:color="auto" w:fill="auto"/>
        <w:spacing w:line="360" w:lineRule="auto"/>
        <w:ind w:firstLine="709"/>
        <w:jc w:val="both"/>
      </w:pPr>
      <w:r>
        <w:rPr>
          <w:color w:val="000000"/>
          <w:lang w:eastAsia="ru-RU" w:bidi="ru-RU"/>
        </w:rPr>
        <w:t>Своевременная диагностика и профилактика детей «группы риска» - одна из задач работы психолога. Диагностика психических качеств, сопутствующих возникновению девиантного поведения у детей и подростков, позволяет выявить детей группы риска и проводить психологу и социальному работнику превентивные мероприятия в форме личных консультаций, групповых тренингов.</w:t>
      </w:r>
    </w:p>
    <w:p w:rsidR="007C613C" w:rsidRDefault="007C613C" w:rsidP="007C613C">
      <w:pPr>
        <w:pStyle w:val="11"/>
        <w:shd w:val="clear" w:color="auto" w:fill="auto"/>
        <w:spacing w:line="360" w:lineRule="auto"/>
        <w:ind w:firstLine="709"/>
        <w:jc w:val="both"/>
      </w:pPr>
      <w:r>
        <w:rPr>
          <w:color w:val="000000"/>
          <w:lang w:eastAsia="ru-RU" w:bidi="ru-RU"/>
        </w:rPr>
        <w:t>Общая диагностика отклоняющегося поведения по существу совпадает с общей диагностикой личности и имеет комплексный характер (социально</w:t>
      </w:r>
      <w:r>
        <w:rPr>
          <w:color w:val="000000"/>
          <w:lang w:eastAsia="ru-RU" w:bidi="ru-RU"/>
        </w:rPr>
        <w:softHyphen/>
        <w:t>психологический, социально-педагогический, психологический и медицинский аспекты). Выбор того или иного диагностического аппарата зависит от того, какую область отклонений предполагается обследовать.</w:t>
      </w:r>
    </w:p>
    <w:p w:rsidR="007C613C" w:rsidRDefault="007C613C" w:rsidP="007C613C">
      <w:pPr>
        <w:pStyle w:val="11"/>
        <w:shd w:val="clear" w:color="auto" w:fill="auto"/>
        <w:spacing w:line="360" w:lineRule="auto"/>
        <w:ind w:firstLine="709"/>
        <w:jc w:val="both"/>
      </w:pPr>
      <w:r>
        <w:rPr>
          <w:color w:val="000000"/>
          <w:lang w:eastAsia="ru-RU" w:bidi="ru-RU"/>
        </w:rPr>
        <w:t xml:space="preserve">В настоящее время отсутствует единая комплексная программа или </w:t>
      </w:r>
      <w:r>
        <w:rPr>
          <w:color w:val="000000"/>
          <w:lang w:eastAsia="ru-RU" w:bidi="ru-RU"/>
        </w:rPr>
        <w:lastRenderedPageBreak/>
        <w:t>модель диагностического процесса, позволяющая диагностировать наличие конкретного вида отклоняющегося поведения, определить степень дезадаптации, а также определить характер и особенности проявления отклоняющегося поведения у личности в различных ситуациях социального взаимодействия.</w:t>
      </w:r>
    </w:p>
    <w:p w:rsidR="007C613C" w:rsidRDefault="007C613C" w:rsidP="007C613C">
      <w:pPr>
        <w:pStyle w:val="11"/>
        <w:shd w:val="clear" w:color="auto" w:fill="auto"/>
        <w:spacing w:line="360" w:lineRule="auto"/>
        <w:ind w:firstLine="709"/>
        <w:jc w:val="both"/>
      </w:pPr>
      <w:r>
        <w:rPr>
          <w:color w:val="000000"/>
          <w:lang w:eastAsia="ru-RU" w:bidi="ru-RU"/>
        </w:rPr>
        <w:t>Поэтому при изучении феномена девиантного (отклоняющегося) поведения и его психологических характеристик имеют место три уровня характеристик феномена, которые необходимо учитывать при измерении.</w:t>
      </w:r>
    </w:p>
    <w:p w:rsidR="007C613C" w:rsidRDefault="007C613C" w:rsidP="007C613C">
      <w:pPr>
        <w:pStyle w:val="11"/>
        <w:shd w:val="clear" w:color="auto" w:fill="auto"/>
        <w:spacing w:line="360" w:lineRule="auto"/>
        <w:ind w:firstLine="709"/>
        <w:jc w:val="both"/>
      </w:pPr>
      <w:r>
        <w:rPr>
          <w:color w:val="000000"/>
          <w:lang w:eastAsia="ru-RU" w:bidi="ru-RU"/>
        </w:rPr>
        <w:t xml:space="preserve">Во-первых, </w:t>
      </w:r>
      <w:r>
        <w:rPr>
          <w:i/>
          <w:iCs/>
          <w:color w:val="000000"/>
          <w:lang w:eastAsia="ru-RU" w:bidi="ru-RU"/>
        </w:rPr>
        <w:t>психологические характеристики:</w:t>
      </w:r>
      <w:r>
        <w:rPr>
          <w:color w:val="000000"/>
          <w:lang w:eastAsia="ru-RU" w:bidi="ru-RU"/>
        </w:rPr>
        <w:t xml:space="preserve"> мотивы девиантного поведения, специфические потребности, ценности, ценностные ориентации и социальные нормы, личностные и социальные установки.</w:t>
      </w:r>
    </w:p>
    <w:p w:rsidR="007C613C" w:rsidRDefault="007C613C" w:rsidP="007C613C">
      <w:pPr>
        <w:pStyle w:val="11"/>
        <w:shd w:val="clear" w:color="auto" w:fill="auto"/>
        <w:spacing w:line="360" w:lineRule="auto"/>
        <w:ind w:firstLine="709"/>
        <w:jc w:val="both"/>
      </w:pPr>
      <w:r>
        <w:rPr>
          <w:color w:val="000000"/>
          <w:lang w:eastAsia="ru-RU" w:bidi="ru-RU"/>
        </w:rPr>
        <w:t xml:space="preserve">Во-вторых, </w:t>
      </w:r>
      <w:r>
        <w:rPr>
          <w:i/>
          <w:iCs/>
          <w:color w:val="000000"/>
          <w:lang w:eastAsia="ru-RU" w:bidi="ru-RU"/>
        </w:rPr>
        <w:t>поведенческие проявления,</w:t>
      </w:r>
      <w:r>
        <w:rPr>
          <w:color w:val="000000"/>
          <w:lang w:eastAsia="ru-RU" w:bidi="ru-RU"/>
        </w:rPr>
        <w:t xml:space="preserve"> из которых и складывается социальная и поведенческая характеристика определенного вида девиантного поведения.</w:t>
      </w:r>
    </w:p>
    <w:p w:rsidR="007C613C" w:rsidRDefault="007C613C" w:rsidP="007C613C">
      <w:pPr>
        <w:pStyle w:val="11"/>
        <w:shd w:val="clear" w:color="auto" w:fill="auto"/>
        <w:spacing w:line="360" w:lineRule="auto"/>
        <w:ind w:firstLine="709"/>
        <w:jc w:val="both"/>
      </w:pPr>
      <w:r>
        <w:rPr>
          <w:color w:val="000000"/>
          <w:lang w:eastAsia="ru-RU" w:bidi="ru-RU"/>
        </w:rPr>
        <w:t xml:space="preserve">В-третьих, </w:t>
      </w:r>
      <w:r>
        <w:rPr>
          <w:i/>
          <w:iCs/>
          <w:color w:val="000000"/>
          <w:lang w:eastAsia="ru-RU" w:bidi="ru-RU"/>
        </w:rPr>
        <w:t>измеряемые индикаторы в психодиагностических методиках:</w:t>
      </w:r>
      <w:r>
        <w:rPr>
          <w:color w:val="000000"/>
          <w:lang w:eastAsia="ru-RU" w:bidi="ru-RU"/>
        </w:rPr>
        <w:t xml:space="preserve"> утверждения тест-опросников и проективный стимульный материал в проективных методиках, формулировки вопросов в анкетах и интервью. В случае применения метода наблюдения это формализованное описание поведенческих характеристик, которые необходимо зарегистрировать.</w:t>
      </w:r>
    </w:p>
    <w:p w:rsidR="007C613C" w:rsidRDefault="007C613C" w:rsidP="007C613C">
      <w:pPr>
        <w:pStyle w:val="2"/>
        <w:spacing w:before="0" w:line="360" w:lineRule="auto"/>
        <w:ind w:firstLine="709"/>
        <w:jc w:val="both"/>
        <w:rPr>
          <w:b w:val="0"/>
          <w:i/>
          <w:iCs/>
          <w:color w:val="000000"/>
          <w:lang w:eastAsia="ru-RU" w:bidi="ru-RU"/>
        </w:rPr>
      </w:pPr>
      <w:r>
        <w:rPr>
          <w:b w:val="0"/>
          <w:i/>
          <w:iCs/>
          <w:color w:val="000000"/>
          <w:lang w:eastAsia="ru-RU" w:bidi="ru-RU"/>
        </w:rPr>
        <w:t>При анализе поведения д</w:t>
      </w:r>
      <w:r>
        <w:rPr>
          <w:b w:val="0"/>
          <w:color w:val="000000"/>
          <w:lang w:eastAsia="ru-RU" w:bidi="ru-RU"/>
        </w:rPr>
        <w:t>етей «группы риска» с целью прогноза</w:t>
      </w:r>
      <w:r>
        <w:rPr>
          <w:rFonts w:eastAsia="Times New Roman"/>
          <w:b w:val="0"/>
          <w:bCs w:val="0"/>
        </w:rPr>
        <w:t xml:space="preserve"> воздействия идеологии терроризма и религиозного экстремизма </w:t>
      </w:r>
      <w:r>
        <w:rPr>
          <w:b w:val="0"/>
          <w:color w:val="000000"/>
          <w:lang w:eastAsia="ru-RU" w:bidi="ru-RU"/>
        </w:rPr>
        <w:t xml:space="preserve">предлагается использовать </w:t>
      </w:r>
      <w:r>
        <w:rPr>
          <w:b w:val="0"/>
          <w:i/>
          <w:iCs/>
          <w:color w:val="000000"/>
          <w:lang w:eastAsia="ru-RU" w:bidi="ru-RU"/>
        </w:rPr>
        <w:t>следующий</w:t>
      </w:r>
      <w:r>
        <w:rPr>
          <w:i/>
          <w:iCs/>
          <w:color w:val="000000"/>
          <w:lang w:eastAsia="ru-RU" w:bidi="ru-RU"/>
        </w:rPr>
        <w:t xml:space="preserve"> алгоритм:</w:t>
      </w:r>
    </w:p>
    <w:p w:rsidR="007C613C" w:rsidRDefault="007C613C" w:rsidP="007C613C">
      <w:pPr>
        <w:pStyle w:val="11"/>
        <w:numPr>
          <w:ilvl w:val="0"/>
          <w:numId w:val="6"/>
        </w:numPr>
        <w:shd w:val="clear" w:color="auto" w:fill="auto"/>
        <w:tabs>
          <w:tab w:val="left" w:pos="1066"/>
        </w:tabs>
        <w:spacing w:line="360" w:lineRule="auto"/>
        <w:ind w:firstLine="709"/>
        <w:jc w:val="both"/>
      </w:pPr>
      <w:r>
        <w:rPr>
          <w:color w:val="000000"/>
          <w:lang w:eastAsia="ru-RU" w:bidi="ru-RU"/>
        </w:rPr>
        <w:t>установить возраст, пол, социальную принадлежность, состояние здоровья;</w:t>
      </w:r>
    </w:p>
    <w:p w:rsidR="007C613C" w:rsidRDefault="007C613C" w:rsidP="007C613C">
      <w:pPr>
        <w:pStyle w:val="11"/>
        <w:numPr>
          <w:ilvl w:val="0"/>
          <w:numId w:val="6"/>
        </w:numPr>
        <w:shd w:val="clear" w:color="auto" w:fill="auto"/>
        <w:tabs>
          <w:tab w:val="left" w:pos="1066"/>
        </w:tabs>
        <w:spacing w:line="360" w:lineRule="auto"/>
        <w:ind w:firstLine="709"/>
        <w:jc w:val="both"/>
      </w:pPr>
      <w:r>
        <w:rPr>
          <w:color w:val="000000"/>
          <w:lang w:eastAsia="ru-RU" w:bidi="ru-RU"/>
        </w:rPr>
        <w:t>выяснить формулировку проблемы в интерпретации ребенка и/или его значимых близких;</w:t>
      </w:r>
    </w:p>
    <w:p w:rsidR="007C613C" w:rsidRDefault="007C613C" w:rsidP="007C613C">
      <w:pPr>
        <w:pStyle w:val="11"/>
        <w:numPr>
          <w:ilvl w:val="0"/>
          <w:numId w:val="6"/>
        </w:numPr>
        <w:shd w:val="clear" w:color="auto" w:fill="auto"/>
        <w:tabs>
          <w:tab w:val="left" w:pos="1088"/>
        </w:tabs>
        <w:spacing w:line="360" w:lineRule="auto"/>
        <w:ind w:firstLine="709"/>
        <w:jc w:val="both"/>
      </w:pPr>
      <w:r>
        <w:rPr>
          <w:color w:val="000000"/>
          <w:lang w:eastAsia="ru-RU" w:bidi="ru-RU"/>
        </w:rPr>
        <w:t>узнать, какие социокультурные нормы нарушаются: возрастные, профессиональные, культурные, социальные (семейные, групповые);</w:t>
      </w:r>
    </w:p>
    <w:p w:rsidR="007C613C" w:rsidRDefault="007C613C" w:rsidP="007C613C">
      <w:pPr>
        <w:pStyle w:val="11"/>
        <w:numPr>
          <w:ilvl w:val="0"/>
          <w:numId w:val="6"/>
        </w:numPr>
        <w:shd w:val="clear" w:color="auto" w:fill="auto"/>
        <w:tabs>
          <w:tab w:val="left" w:pos="1138"/>
        </w:tabs>
        <w:spacing w:line="360" w:lineRule="auto"/>
        <w:ind w:firstLine="709"/>
        <w:jc w:val="both"/>
      </w:pPr>
      <w:r>
        <w:rPr>
          <w:color w:val="000000"/>
          <w:lang w:eastAsia="ru-RU" w:bidi="ru-RU"/>
        </w:rPr>
        <w:t>определить тип взаимодействия с реальностью;</w:t>
      </w:r>
    </w:p>
    <w:p w:rsidR="007C613C" w:rsidRDefault="007C613C" w:rsidP="007C613C">
      <w:pPr>
        <w:pStyle w:val="11"/>
        <w:numPr>
          <w:ilvl w:val="0"/>
          <w:numId w:val="6"/>
        </w:numPr>
        <w:shd w:val="clear" w:color="auto" w:fill="auto"/>
        <w:tabs>
          <w:tab w:val="left" w:pos="1098"/>
        </w:tabs>
        <w:spacing w:line="360" w:lineRule="auto"/>
        <w:ind w:firstLine="709"/>
        <w:jc w:val="both"/>
      </w:pPr>
      <w:r>
        <w:rPr>
          <w:color w:val="000000"/>
          <w:lang w:eastAsia="ru-RU" w:bidi="ru-RU"/>
        </w:rPr>
        <w:lastRenderedPageBreak/>
        <w:t>выдвинуть гипотезы (2-3) о причинах возникновения и продолжительности такого поведения;</w:t>
      </w:r>
    </w:p>
    <w:p w:rsidR="007C613C" w:rsidRDefault="007C613C" w:rsidP="007C613C">
      <w:pPr>
        <w:pStyle w:val="11"/>
        <w:numPr>
          <w:ilvl w:val="0"/>
          <w:numId w:val="6"/>
        </w:numPr>
        <w:shd w:val="clear" w:color="auto" w:fill="auto"/>
        <w:tabs>
          <w:tab w:val="left" w:pos="1133"/>
        </w:tabs>
        <w:spacing w:line="360" w:lineRule="auto"/>
        <w:ind w:firstLine="709"/>
        <w:jc w:val="both"/>
      </w:pPr>
      <w:r>
        <w:rPr>
          <w:color w:val="000000"/>
          <w:lang w:eastAsia="ru-RU" w:bidi="ru-RU"/>
        </w:rPr>
        <w:t>проверить гипотезы при помощи психодиагностики;</w:t>
      </w:r>
    </w:p>
    <w:p w:rsidR="007C613C" w:rsidRDefault="007C613C" w:rsidP="007C613C">
      <w:pPr>
        <w:pStyle w:val="11"/>
        <w:numPr>
          <w:ilvl w:val="0"/>
          <w:numId w:val="6"/>
        </w:numPr>
        <w:shd w:val="clear" w:color="auto" w:fill="auto"/>
        <w:tabs>
          <w:tab w:val="left" w:pos="1093"/>
        </w:tabs>
        <w:spacing w:line="360" w:lineRule="auto"/>
        <w:ind w:firstLine="709"/>
        <w:jc w:val="both"/>
      </w:pPr>
      <w:r>
        <w:rPr>
          <w:color w:val="000000"/>
          <w:lang w:eastAsia="ru-RU" w:bidi="ru-RU"/>
        </w:rPr>
        <w:t>спланировать и осуществить психокоррекционное воздействие в зависимости от психологического диагноза.</w:t>
      </w:r>
    </w:p>
    <w:p w:rsidR="007C613C" w:rsidRDefault="007C613C" w:rsidP="007C613C">
      <w:pPr>
        <w:pStyle w:val="11"/>
        <w:shd w:val="clear" w:color="auto" w:fill="auto"/>
        <w:spacing w:line="360" w:lineRule="auto"/>
        <w:ind w:firstLine="709"/>
        <w:jc w:val="both"/>
      </w:pPr>
      <w:r>
        <w:rPr>
          <w:i/>
          <w:iCs/>
          <w:color w:val="000000"/>
          <w:lang w:eastAsia="ru-RU" w:bidi="ru-RU"/>
        </w:rPr>
        <w:t>При сборе психологического анамнеза</w:t>
      </w:r>
      <w:r>
        <w:rPr>
          <w:color w:val="000000"/>
          <w:lang w:eastAsia="ru-RU" w:bidi="ru-RU"/>
        </w:rPr>
        <w:t xml:space="preserve"> необходимо выяснить</w:t>
      </w:r>
      <w:r>
        <w:rPr>
          <w:i/>
          <w:iCs/>
          <w:color w:val="000000"/>
          <w:lang w:eastAsia="ru-RU" w:bidi="ru-RU"/>
        </w:rPr>
        <w:t>:</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всегда ли была данная проблема и в чем именно она выражалась;</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с какого момента возникла;</w:t>
      </w:r>
    </w:p>
    <w:p w:rsidR="007C613C" w:rsidRDefault="007C613C" w:rsidP="007C613C">
      <w:pPr>
        <w:pStyle w:val="11"/>
        <w:numPr>
          <w:ilvl w:val="0"/>
          <w:numId w:val="8"/>
        </w:numPr>
        <w:shd w:val="clear" w:color="auto" w:fill="auto"/>
        <w:tabs>
          <w:tab w:val="left" w:pos="1001"/>
        </w:tabs>
        <w:spacing w:line="360" w:lineRule="auto"/>
        <w:ind w:firstLine="709"/>
        <w:jc w:val="both"/>
      </w:pPr>
      <w:r>
        <w:rPr>
          <w:color w:val="000000"/>
          <w:lang w:eastAsia="ru-RU" w:bidi="ru-RU"/>
        </w:rPr>
        <w:t>что перед этим изменилось в структуре семьи (рождение нового ребенка; приезд кого-либо из родственников, смерть, болезнь);</w:t>
      </w:r>
    </w:p>
    <w:p w:rsidR="007C613C" w:rsidRDefault="007C613C" w:rsidP="007C613C">
      <w:pPr>
        <w:pStyle w:val="11"/>
        <w:numPr>
          <w:ilvl w:val="0"/>
          <w:numId w:val="8"/>
        </w:numPr>
        <w:shd w:val="clear" w:color="auto" w:fill="auto"/>
        <w:tabs>
          <w:tab w:val="left" w:pos="992"/>
        </w:tabs>
        <w:spacing w:line="360" w:lineRule="auto"/>
        <w:ind w:firstLine="709"/>
        <w:jc w:val="both"/>
      </w:pPr>
      <w:r>
        <w:rPr>
          <w:color w:val="000000"/>
          <w:lang w:eastAsia="ru-RU" w:bidi="ru-RU"/>
        </w:rPr>
        <w:t>что перед возникновением данной проблемы изменилось в условиях жизни семьи (переезд, участие члена семьи в НВФ или отбывание им срока; смерть члена семьи в ходе спецоперации и др.);</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кто первый обратил внимание на данную проблему;</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как сам ребенок ее воспринимает;</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что уже делали для решения данной проблемы;</w:t>
      </w:r>
    </w:p>
    <w:p w:rsidR="007C613C" w:rsidRDefault="007C613C" w:rsidP="007C613C">
      <w:pPr>
        <w:pStyle w:val="11"/>
        <w:numPr>
          <w:ilvl w:val="0"/>
          <w:numId w:val="8"/>
        </w:numPr>
        <w:shd w:val="clear" w:color="auto" w:fill="auto"/>
        <w:tabs>
          <w:tab w:val="left" w:pos="982"/>
        </w:tabs>
        <w:spacing w:line="360" w:lineRule="auto"/>
        <w:ind w:firstLine="709"/>
        <w:jc w:val="both"/>
      </w:pPr>
      <w:r>
        <w:rPr>
          <w:color w:val="000000"/>
          <w:lang w:eastAsia="ru-RU" w:bidi="ru-RU"/>
        </w:rPr>
        <w:t>что думают по поводу данной проблемы члены семьи и значимые близкие.</w:t>
      </w:r>
    </w:p>
    <w:p w:rsidR="007C613C" w:rsidRDefault="007C613C" w:rsidP="007C613C">
      <w:pPr>
        <w:pStyle w:val="11"/>
        <w:shd w:val="clear" w:color="auto" w:fill="auto"/>
        <w:spacing w:line="360" w:lineRule="auto"/>
        <w:ind w:firstLine="709"/>
        <w:jc w:val="both"/>
      </w:pPr>
      <w:r>
        <w:rPr>
          <w:color w:val="000000"/>
          <w:lang w:eastAsia="ru-RU" w:bidi="ru-RU"/>
        </w:rPr>
        <w:t>При исследовании поведенческих характеристик девиантной личности, социальных установок, социальных норм и стереотипов, декларируемых ценностей и мотивировок можно включить в диагностический блок:</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анкеты;</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стандартизованное интервью;</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экспертные оценки;</w:t>
      </w:r>
    </w:p>
    <w:p w:rsidR="007C613C" w:rsidRDefault="007C613C" w:rsidP="007C613C">
      <w:pPr>
        <w:pStyle w:val="11"/>
        <w:numPr>
          <w:ilvl w:val="0"/>
          <w:numId w:val="8"/>
        </w:numPr>
        <w:shd w:val="clear" w:color="auto" w:fill="auto"/>
        <w:tabs>
          <w:tab w:val="left" w:pos="1027"/>
        </w:tabs>
        <w:spacing w:line="360" w:lineRule="auto"/>
        <w:ind w:firstLine="709"/>
        <w:jc w:val="both"/>
      </w:pPr>
      <w:r>
        <w:rPr>
          <w:color w:val="000000"/>
          <w:lang w:eastAsia="ru-RU" w:bidi="ru-RU"/>
        </w:rPr>
        <w:t>карты наблюдений;</w:t>
      </w:r>
    </w:p>
    <w:p w:rsidR="007C613C" w:rsidRDefault="007C613C" w:rsidP="007C613C">
      <w:pPr>
        <w:pStyle w:val="11"/>
        <w:numPr>
          <w:ilvl w:val="0"/>
          <w:numId w:val="8"/>
        </w:numPr>
        <w:shd w:val="clear" w:color="auto" w:fill="auto"/>
        <w:tabs>
          <w:tab w:val="left" w:pos="982"/>
        </w:tabs>
        <w:spacing w:line="360" w:lineRule="auto"/>
        <w:ind w:firstLine="709"/>
        <w:jc w:val="both"/>
      </w:pPr>
      <w:r>
        <w:rPr>
          <w:color w:val="000000"/>
          <w:lang w:eastAsia="ru-RU" w:bidi="ru-RU"/>
        </w:rPr>
        <w:t>планы-схемы для сбора первичного материала, которые предполагают беседу с родителями и ребенком;</w:t>
      </w:r>
    </w:p>
    <w:p w:rsidR="007C613C" w:rsidRDefault="007C613C" w:rsidP="007C613C">
      <w:pPr>
        <w:pStyle w:val="11"/>
        <w:numPr>
          <w:ilvl w:val="0"/>
          <w:numId w:val="8"/>
        </w:numPr>
        <w:shd w:val="clear" w:color="auto" w:fill="auto"/>
        <w:tabs>
          <w:tab w:val="left" w:pos="987"/>
        </w:tabs>
        <w:spacing w:line="360" w:lineRule="auto"/>
        <w:ind w:firstLine="709"/>
        <w:jc w:val="both"/>
      </w:pPr>
      <w:r>
        <w:rPr>
          <w:color w:val="000000"/>
          <w:lang w:eastAsia="ru-RU" w:bidi="ru-RU"/>
        </w:rPr>
        <w:t>анализ личных дел, классных журналов и медицинских карт, например, карта наблюдений педагогов;</w:t>
      </w:r>
    </w:p>
    <w:p w:rsidR="007C613C" w:rsidRDefault="007C613C" w:rsidP="007C613C">
      <w:pPr>
        <w:pStyle w:val="11"/>
        <w:shd w:val="clear" w:color="auto" w:fill="auto"/>
        <w:spacing w:line="360" w:lineRule="auto"/>
        <w:ind w:firstLine="709"/>
        <w:jc w:val="both"/>
      </w:pPr>
      <w:r>
        <w:rPr>
          <w:color w:val="000000"/>
          <w:lang w:eastAsia="ru-RU" w:bidi="ru-RU"/>
        </w:rPr>
        <w:t xml:space="preserve">Для сбора информации, касающейся семейного, медицинского и </w:t>
      </w:r>
      <w:r>
        <w:rPr>
          <w:color w:val="000000"/>
          <w:lang w:eastAsia="ru-RU" w:bidi="ru-RU"/>
        </w:rPr>
        <w:lastRenderedPageBreak/>
        <w:t xml:space="preserve">учебного статуса школьника, используется </w:t>
      </w:r>
      <w:r>
        <w:rPr>
          <w:i/>
          <w:iCs/>
          <w:color w:val="000000"/>
          <w:lang w:eastAsia="ru-RU" w:bidi="ru-RU"/>
        </w:rPr>
        <w:t>«Социальная анкета»,</w:t>
      </w:r>
      <w:r>
        <w:rPr>
          <w:color w:val="000000"/>
          <w:lang w:eastAsia="ru-RU" w:bidi="ru-RU"/>
        </w:rPr>
        <w:t xml:space="preserve"> состоящая из пяти блоков:</w:t>
      </w:r>
    </w:p>
    <w:p w:rsidR="007C613C" w:rsidRDefault="007C613C" w:rsidP="007C613C">
      <w:pPr>
        <w:pStyle w:val="11"/>
        <w:numPr>
          <w:ilvl w:val="0"/>
          <w:numId w:val="10"/>
        </w:numPr>
        <w:shd w:val="clear" w:color="auto" w:fill="auto"/>
        <w:tabs>
          <w:tab w:val="left" w:pos="1109"/>
        </w:tabs>
        <w:spacing w:line="360" w:lineRule="auto"/>
        <w:ind w:firstLine="709"/>
        <w:jc w:val="both"/>
      </w:pPr>
      <w:r>
        <w:rPr>
          <w:color w:val="000000"/>
          <w:lang w:eastAsia="ru-RU" w:bidi="ru-RU"/>
        </w:rPr>
        <w:t>Общие сведения.</w:t>
      </w:r>
    </w:p>
    <w:p w:rsidR="007C613C" w:rsidRDefault="007C613C" w:rsidP="007C613C">
      <w:pPr>
        <w:pStyle w:val="11"/>
        <w:numPr>
          <w:ilvl w:val="0"/>
          <w:numId w:val="10"/>
        </w:numPr>
        <w:shd w:val="clear" w:color="auto" w:fill="auto"/>
        <w:tabs>
          <w:tab w:val="left" w:pos="1138"/>
        </w:tabs>
        <w:spacing w:line="360" w:lineRule="auto"/>
        <w:ind w:firstLine="709"/>
        <w:jc w:val="both"/>
      </w:pPr>
      <w:r>
        <w:rPr>
          <w:color w:val="000000"/>
          <w:lang w:eastAsia="ru-RU" w:bidi="ru-RU"/>
        </w:rPr>
        <w:t>Медицинский анамнез (группа здоровья и хронические заболевания).</w:t>
      </w:r>
    </w:p>
    <w:p w:rsidR="007C613C" w:rsidRDefault="007C613C" w:rsidP="007C613C">
      <w:pPr>
        <w:pStyle w:val="11"/>
        <w:numPr>
          <w:ilvl w:val="0"/>
          <w:numId w:val="10"/>
        </w:numPr>
        <w:shd w:val="clear" w:color="auto" w:fill="auto"/>
        <w:tabs>
          <w:tab w:val="left" w:pos="1093"/>
        </w:tabs>
        <w:spacing w:line="360" w:lineRule="auto"/>
        <w:ind w:firstLine="709"/>
        <w:jc w:val="both"/>
      </w:pPr>
      <w:r>
        <w:rPr>
          <w:color w:val="000000"/>
          <w:lang w:eastAsia="ru-RU" w:bidi="ru-RU"/>
        </w:rPr>
        <w:t>Социальный анамнез (состав и материальное обеспечение семьи, курение и употребление алкоголя родителями, взаимоотношения в себп).</w:t>
      </w:r>
    </w:p>
    <w:p w:rsidR="007C613C" w:rsidRDefault="007C613C" w:rsidP="007C613C">
      <w:pPr>
        <w:pStyle w:val="11"/>
        <w:numPr>
          <w:ilvl w:val="0"/>
          <w:numId w:val="10"/>
        </w:numPr>
        <w:shd w:val="clear" w:color="auto" w:fill="auto"/>
        <w:tabs>
          <w:tab w:val="left" w:pos="1138"/>
        </w:tabs>
        <w:spacing w:line="360" w:lineRule="auto"/>
        <w:ind w:firstLine="709"/>
        <w:jc w:val="both"/>
      </w:pPr>
      <w:r>
        <w:rPr>
          <w:color w:val="000000"/>
          <w:lang w:eastAsia="ru-RU" w:bidi="ru-RU"/>
        </w:rPr>
        <w:t>Бытовой анамнез школьника.</w:t>
      </w:r>
    </w:p>
    <w:p w:rsidR="007C613C" w:rsidRDefault="007C613C" w:rsidP="007C613C">
      <w:pPr>
        <w:pStyle w:val="11"/>
        <w:numPr>
          <w:ilvl w:val="0"/>
          <w:numId w:val="10"/>
        </w:numPr>
        <w:shd w:val="clear" w:color="auto" w:fill="auto"/>
        <w:tabs>
          <w:tab w:val="left" w:pos="1102"/>
        </w:tabs>
        <w:spacing w:line="360" w:lineRule="auto"/>
        <w:ind w:firstLine="709"/>
        <w:jc w:val="both"/>
      </w:pPr>
      <w:r>
        <w:rPr>
          <w:color w:val="000000"/>
          <w:lang w:eastAsia="ru-RU" w:bidi="ru-RU"/>
        </w:rPr>
        <w:t>Дополнительные сведения о ребенке (пропуски уроков, состоит ли на учете, замеченные отклонения в поведении).</w:t>
      </w:r>
    </w:p>
    <w:p w:rsidR="007C613C" w:rsidRDefault="007C613C" w:rsidP="007C613C">
      <w:pPr>
        <w:pStyle w:val="11"/>
        <w:shd w:val="clear" w:color="auto" w:fill="auto"/>
        <w:spacing w:line="360" w:lineRule="auto"/>
        <w:ind w:firstLine="709"/>
        <w:jc w:val="both"/>
      </w:pPr>
      <w:r>
        <w:rPr>
          <w:color w:val="000000"/>
          <w:lang w:eastAsia="ru-RU" w:bidi="ru-RU"/>
        </w:rPr>
        <w:t>Диагностика отклоняющегося развития должна включать два этапа:</w:t>
      </w:r>
    </w:p>
    <w:p w:rsidR="007C613C" w:rsidRDefault="007C613C" w:rsidP="007C613C">
      <w:pPr>
        <w:pStyle w:val="11"/>
        <w:numPr>
          <w:ilvl w:val="0"/>
          <w:numId w:val="12"/>
        </w:numPr>
        <w:shd w:val="clear" w:color="auto" w:fill="auto"/>
        <w:tabs>
          <w:tab w:val="left" w:pos="1157"/>
        </w:tabs>
        <w:spacing w:line="360" w:lineRule="auto"/>
        <w:ind w:firstLine="709"/>
        <w:jc w:val="both"/>
      </w:pPr>
      <w:r>
        <w:rPr>
          <w:b/>
          <w:bCs/>
          <w:i/>
          <w:iCs/>
          <w:color w:val="000000"/>
          <w:lang w:eastAsia="ru-RU" w:bidi="ru-RU"/>
        </w:rPr>
        <w:t>Скрининговая</w:t>
      </w:r>
      <w:r>
        <w:rPr>
          <w:color w:val="000000"/>
          <w:lang w:eastAsia="ru-RU" w:bidi="ru-RU"/>
        </w:rPr>
        <w:t xml:space="preserve"> (от англ. </w:t>
      </w:r>
      <w:r>
        <w:rPr>
          <w:i/>
          <w:iCs/>
          <w:color w:val="000000"/>
          <w:lang w:eastAsia="ru-RU" w:bidi="ru-RU"/>
        </w:rPr>
        <w:t>просеивать, сортировать</w:t>
      </w:r>
      <w:r>
        <w:rPr>
          <w:color w:val="000000"/>
          <w:lang w:eastAsia="ru-RU" w:bidi="ru-RU"/>
        </w:rPr>
        <w:t>) диагностика, проводится обычно с группой или с целым классом и направлена на выявление детей с какими-либо психологическими свойствами, на оценку постоянства этих свойств у данной группы и на выявление примерного спектра психолого</w:t>
      </w:r>
      <w:r>
        <w:rPr>
          <w:color w:val="000000"/>
          <w:lang w:eastAsia="ru-RU" w:bidi="ru-RU"/>
        </w:rPr>
        <w:softHyphen/>
        <w:t>-педагогических проблем. Скрининг - это обычно короткая процедура, применяемая для первичного выявления подростков, имеющих высокий риск поведенческих нарушений. Скрининг не позволяет делать диагностические заключения, но предназначен для изучения молодежных групп и отбора из них отдельных подростков, которым требуется более развернутая оценка, внимание специалистов или полноценная профессиональная помощь.</w:t>
      </w:r>
    </w:p>
    <w:p w:rsidR="007C613C" w:rsidRDefault="007C613C" w:rsidP="007C613C">
      <w:pPr>
        <w:pStyle w:val="11"/>
        <w:numPr>
          <w:ilvl w:val="0"/>
          <w:numId w:val="12"/>
        </w:numPr>
        <w:shd w:val="clear" w:color="auto" w:fill="auto"/>
        <w:tabs>
          <w:tab w:val="left" w:pos="1157"/>
        </w:tabs>
        <w:spacing w:line="360" w:lineRule="auto"/>
        <w:ind w:firstLine="709"/>
        <w:jc w:val="both"/>
      </w:pPr>
      <w:r>
        <w:rPr>
          <w:b/>
          <w:bCs/>
          <w:i/>
          <w:iCs/>
          <w:color w:val="000000"/>
          <w:lang w:eastAsia="ru-RU" w:bidi="ru-RU"/>
        </w:rPr>
        <w:t>Феноменологическая</w:t>
      </w:r>
      <w:r>
        <w:rPr>
          <w:color w:val="000000"/>
          <w:lang w:eastAsia="ru-RU" w:bidi="ru-RU"/>
        </w:rPr>
        <w:t xml:space="preserve"> диагностика (или углубленное психолого</w:t>
      </w:r>
      <w:r>
        <w:rPr>
          <w:color w:val="000000"/>
          <w:lang w:eastAsia="ru-RU" w:bidi="ru-RU"/>
        </w:rPr>
        <w:softHyphen/>
        <w:t>педагогическое изучение, оценка) призвана выявить индивидуальные особенности ребенка, его познавательной деятельности, работоспособности, эмоционально-волевой и личностной сферы и т.д., т.е. всего того, что должно учитываться при организации индивидуальной коррекционно-развивающей работы с ним.</w:t>
      </w:r>
    </w:p>
    <w:p w:rsidR="007C613C" w:rsidRDefault="007C613C" w:rsidP="007C613C">
      <w:pPr>
        <w:pStyle w:val="11"/>
        <w:shd w:val="clear" w:color="auto" w:fill="auto"/>
        <w:spacing w:line="360" w:lineRule="auto"/>
        <w:ind w:firstLine="709"/>
        <w:jc w:val="both"/>
      </w:pPr>
      <w:r>
        <w:rPr>
          <w:i/>
          <w:iCs/>
          <w:color w:val="000000"/>
          <w:lang w:eastAsia="ru-RU" w:bidi="ru-RU"/>
        </w:rPr>
        <w:t>Оценка</w:t>
      </w:r>
      <w:r>
        <w:rPr>
          <w:color w:val="000000"/>
          <w:lang w:eastAsia="ru-RU" w:bidi="ru-RU"/>
        </w:rPr>
        <w:t xml:space="preserve"> (англ. </w:t>
      </w:r>
      <w:r>
        <w:rPr>
          <w:color w:val="000000"/>
          <w:lang w:val="en-US" w:bidi="en-US"/>
        </w:rPr>
        <w:t>assessment</w:t>
      </w:r>
      <w:r>
        <w:rPr>
          <w:color w:val="000000"/>
          <w:lang w:bidi="en-US"/>
        </w:rPr>
        <w:t xml:space="preserve">) </w:t>
      </w:r>
      <w:r>
        <w:rPr>
          <w:color w:val="000000"/>
          <w:lang w:eastAsia="ru-RU" w:bidi="ru-RU"/>
        </w:rPr>
        <w:t xml:space="preserve">- процедура, предназначенная для комплексного анализа широкого круга социальных и психологических </w:t>
      </w:r>
      <w:r>
        <w:rPr>
          <w:color w:val="000000"/>
          <w:lang w:eastAsia="ru-RU" w:bidi="ru-RU"/>
        </w:rPr>
        <w:lastRenderedPageBreak/>
        <w:t>потребностей и проблем, выявленных в ходе первичного скрининга. Методики оценки требуют сбора большего объема индивидуальных данных, могут включать себя психологическое тестирование, клиническое интервьюирование, получение записей из других учреждений и консультирование с другими экспертами, наблюдающими подростка. Таким образом, процедура оценки используется только в отношении ограниченной группы подростков, выявленной ранее в ходе первичного скрининга или определенной какими-то другими средствами как группа, вероятно нуждающаяся в углубленной оценке.</w:t>
      </w:r>
    </w:p>
    <w:p w:rsidR="007C613C" w:rsidRDefault="007C613C" w:rsidP="007C613C">
      <w:pPr>
        <w:pStyle w:val="11"/>
        <w:shd w:val="clear" w:color="auto" w:fill="auto"/>
        <w:spacing w:line="360" w:lineRule="auto"/>
        <w:ind w:firstLine="709"/>
        <w:jc w:val="both"/>
      </w:pPr>
      <w:r>
        <w:rPr>
          <w:color w:val="000000"/>
          <w:lang w:eastAsia="ru-RU" w:bidi="ru-RU"/>
        </w:rPr>
        <w:t>Для разработки программы диагностики прежде всего необходимо определить те параметры, которые необходимо изучить в процессе исследования, общий поведенческий тезаурус школьников, чье поведение можно считать отклоняющимся. Такие поведенческие параметры, сгруппированные по наиболее важным сферам поведения и отношений, должны лечь в основу карты диагностики такого поведения.</w:t>
      </w:r>
    </w:p>
    <w:p w:rsidR="007C613C" w:rsidRDefault="007C613C" w:rsidP="007C613C">
      <w:pPr>
        <w:pStyle w:val="11"/>
        <w:shd w:val="clear" w:color="auto" w:fill="auto"/>
        <w:spacing w:line="360" w:lineRule="auto"/>
        <w:ind w:firstLine="709"/>
        <w:jc w:val="both"/>
      </w:pPr>
      <w:r>
        <w:rPr>
          <w:color w:val="000000"/>
          <w:lang w:eastAsia="ru-RU" w:bidi="ru-RU"/>
        </w:rPr>
        <w:t xml:space="preserve">Исследования ряда авторов показывают, что диагностика с помощью опросников или проективных методик, например, агрессивности, не всегда коррелирует с реальным поведением. Поэтому на первом этапе диагностики предпочтение отдается методу экспертных оценок. В роли экспертов выступают педагоги, имеющие возможность наблюдать поведение обследуемых в течение длительного времени, хотя и в ограниченном круге социальных ситуаций. Однако это ситуации, связанные с наиболее значимыми сферами деятельности школьников. Предпочтение в выборе в качестве экспертов отдается педагогам, а не родителям, так как последние нередко бывают менее информированы о поведении детей. В случае применения метода экспертных оценок главная трудность заключается в однозначной формулировке вопросов для экспертов, характеризующих личность и поведение испытуемого, а также учета влияния пристрастности и субъективного опыта эксперта. С целью компенсации влияния последнего фактора рекомендуется использовать оценки, данные несколькими </w:t>
      </w:r>
      <w:r>
        <w:rPr>
          <w:color w:val="000000"/>
          <w:lang w:eastAsia="ru-RU" w:bidi="ru-RU"/>
        </w:rPr>
        <w:lastRenderedPageBreak/>
        <w:t>экспертами.</w:t>
      </w:r>
    </w:p>
    <w:p w:rsidR="007C613C" w:rsidRDefault="007C613C" w:rsidP="007C613C">
      <w:pPr>
        <w:pStyle w:val="11"/>
        <w:shd w:val="clear" w:color="auto" w:fill="auto"/>
        <w:spacing w:line="360" w:lineRule="auto"/>
        <w:ind w:firstLine="709"/>
        <w:jc w:val="both"/>
      </w:pPr>
      <w:r>
        <w:rPr>
          <w:color w:val="000000"/>
          <w:lang w:eastAsia="ru-RU" w:bidi="ru-RU"/>
        </w:rPr>
        <w:t>Предпочтение, как правило, отдается стандартизированным процедурам, не занимающим много времени, поэтому наибольшей популярностью пользуется тестирование.</w:t>
      </w:r>
    </w:p>
    <w:p w:rsidR="007C613C" w:rsidRDefault="007C613C" w:rsidP="007C613C">
      <w:pPr>
        <w:pStyle w:val="11"/>
        <w:shd w:val="clear" w:color="auto" w:fill="auto"/>
        <w:spacing w:line="360" w:lineRule="auto"/>
        <w:ind w:firstLine="709"/>
        <w:jc w:val="both"/>
      </w:pPr>
      <w:r>
        <w:rPr>
          <w:b/>
          <w:bCs/>
          <w:i/>
          <w:iCs/>
          <w:color w:val="000000"/>
          <w:lang w:eastAsia="ru-RU" w:bidi="ru-RU"/>
        </w:rPr>
        <w:t>Тесты</w:t>
      </w:r>
      <w:r>
        <w:rPr>
          <w:color w:val="000000"/>
          <w:lang w:eastAsia="ru-RU" w:bidi="ru-RU"/>
        </w:rPr>
        <w:t xml:space="preserve"> - это стандартизованные и ограниченные во времени испытания, предназначенные для установления количественных и качественных индивидуально-психологических различий между людьми</w:t>
      </w:r>
      <w:r>
        <w:rPr>
          <w:i/>
          <w:iCs/>
          <w:color w:val="000000"/>
          <w:lang w:eastAsia="ru-RU" w:bidi="ru-RU"/>
        </w:rPr>
        <w:t>.</w:t>
      </w:r>
    </w:p>
    <w:p w:rsidR="007C613C" w:rsidRDefault="007C613C" w:rsidP="007C613C">
      <w:pPr>
        <w:pStyle w:val="11"/>
        <w:shd w:val="clear" w:color="auto" w:fill="auto"/>
        <w:spacing w:line="360" w:lineRule="auto"/>
        <w:ind w:firstLine="709"/>
        <w:jc w:val="both"/>
      </w:pPr>
      <w:r>
        <w:rPr>
          <w:color w:val="000000"/>
          <w:lang w:eastAsia="ru-RU" w:bidi="ru-RU"/>
        </w:rPr>
        <w:t>Цель использования стандартизированных психодиагностических методов (тестов) - получение информации о качествах, существенно влияющих на поведение человека, но с трудом поддающихся непосредственному наблюдению, например: самооценки, внутренней конфликтности, уровня притязаний, склонности к риску и т.д.</w:t>
      </w:r>
    </w:p>
    <w:p w:rsidR="007C613C" w:rsidRDefault="007C613C" w:rsidP="007C613C">
      <w:pPr>
        <w:pStyle w:val="11"/>
        <w:shd w:val="clear" w:color="auto" w:fill="auto"/>
        <w:spacing w:line="360" w:lineRule="auto"/>
        <w:ind w:firstLine="709"/>
        <w:jc w:val="both"/>
      </w:pPr>
      <w:r>
        <w:rPr>
          <w:b/>
          <w:bCs/>
          <w:i/>
          <w:iCs/>
          <w:color w:val="000000"/>
          <w:lang w:eastAsia="ru-RU" w:bidi="ru-RU"/>
        </w:rPr>
        <w:t>Беседа</w:t>
      </w:r>
      <w:r>
        <w:rPr>
          <w:i/>
          <w:iCs/>
          <w:color w:val="000000"/>
          <w:lang w:eastAsia="ru-RU" w:bidi="ru-RU"/>
        </w:rPr>
        <w:t>.</w:t>
      </w:r>
      <w:r>
        <w:rPr>
          <w:color w:val="000000"/>
          <w:lang w:eastAsia="ru-RU" w:bidi="ru-RU"/>
        </w:rPr>
        <w:t xml:space="preserve"> В подростковом возрасте достаточно эффективны диагностические беседы. В работе с учащимися средних и старших классов школы целесообразно применять полуструктурированную или свободную беседу, которая позволяет получить сведения и о тех проблемах, о которых до начала беседы психолог не знал. Возможность гибко менять стиль и направление беседы - важное достоинство этого метода.</w:t>
      </w:r>
    </w:p>
    <w:p w:rsidR="007C613C" w:rsidRDefault="007C613C" w:rsidP="007C613C">
      <w:pPr>
        <w:pStyle w:val="2"/>
        <w:spacing w:before="0" w:line="360" w:lineRule="auto"/>
        <w:ind w:firstLine="709"/>
        <w:jc w:val="both"/>
        <w:rPr>
          <w:b w:val="0"/>
          <w:color w:val="000000"/>
          <w:lang w:eastAsia="ru-RU" w:bidi="ru-RU"/>
        </w:rPr>
      </w:pPr>
      <w:r>
        <w:rPr>
          <w:b w:val="0"/>
          <w:color w:val="000000"/>
          <w:lang w:eastAsia="ru-RU" w:bidi="ru-RU"/>
        </w:rPr>
        <w:t xml:space="preserve">При изучении девиантного поведения важная роль отводится </w:t>
      </w:r>
      <w:r>
        <w:rPr>
          <w:b w:val="0"/>
          <w:i/>
          <w:iCs/>
          <w:color w:val="000000"/>
          <w:lang w:eastAsia="ru-RU" w:bidi="ru-RU"/>
        </w:rPr>
        <w:t>наблюдению.</w:t>
      </w:r>
      <w:r>
        <w:rPr>
          <w:b w:val="0"/>
          <w:color w:val="000000"/>
          <w:lang w:eastAsia="ru-RU" w:bidi="ru-RU"/>
        </w:rPr>
        <w:t xml:space="preserve"> Неоспоримым достоинством данного метода является, как известно, то, что он позволяет получить данные о поведении, деятельности человека в естественных условиях. Возможности применения данного метода существенно расширились с введением схем стандартизированного наблюдения, карт симптомов.</w:t>
      </w:r>
    </w:p>
    <w:p w:rsidR="007C613C" w:rsidRDefault="007C613C" w:rsidP="007C613C">
      <w:pPr>
        <w:pStyle w:val="11"/>
        <w:shd w:val="clear" w:color="auto" w:fill="auto"/>
        <w:spacing w:line="360" w:lineRule="auto"/>
        <w:ind w:firstLine="720"/>
        <w:jc w:val="both"/>
      </w:pPr>
      <w:r>
        <w:rPr>
          <w:color w:val="000000"/>
          <w:lang w:eastAsia="ru-RU" w:bidi="ru-RU"/>
        </w:rPr>
        <w:t xml:space="preserve">Программа диагностики </w:t>
      </w:r>
      <w:r>
        <w:t xml:space="preserve">обучающихся, попавших под воздействие идеологии терроризма и религиозного экстремизма, </w:t>
      </w:r>
      <w:r>
        <w:rPr>
          <w:color w:val="000000"/>
          <w:lang w:eastAsia="ru-RU" w:bidi="ru-RU"/>
        </w:rPr>
        <w:t xml:space="preserve">должна выявлять помимо общих показателей и те, которые позволят дифференцировать детей в зависимости от вида девиации. Для разработки программы диагностики прежде всего необходимо определить те параметры, которые необходимо изучить в процессе исследования, общий поведенческий тезаурус </w:t>
      </w:r>
      <w:r>
        <w:rPr>
          <w:color w:val="000000"/>
          <w:lang w:eastAsia="ru-RU" w:bidi="ru-RU"/>
        </w:rPr>
        <w:lastRenderedPageBreak/>
        <w:t xml:space="preserve">школьников, чье поведение можно считать отклоняющимся. Такие поведенческие параметры, сгруппированные по наиболее важным сферам поведения и отношений, должны лечь в основу карты диагностики девиантного поведения. </w:t>
      </w:r>
    </w:p>
    <w:p w:rsidR="007C613C" w:rsidRDefault="007C613C" w:rsidP="007C613C">
      <w:pPr>
        <w:spacing w:after="0" w:line="360" w:lineRule="auto"/>
        <w:ind w:firstLine="709"/>
        <w:jc w:val="both"/>
        <w:rPr>
          <w:lang w:eastAsia="ru-RU" w:bidi="ru-RU"/>
        </w:rPr>
      </w:pPr>
    </w:p>
    <w:p w:rsidR="007C613C" w:rsidRDefault="007C613C" w:rsidP="007C613C">
      <w:pPr>
        <w:pStyle w:val="11"/>
        <w:shd w:val="clear" w:color="auto" w:fill="auto"/>
        <w:spacing w:line="360" w:lineRule="auto"/>
        <w:ind w:firstLine="709"/>
        <w:jc w:val="both"/>
        <w:rPr>
          <w:b/>
        </w:rPr>
      </w:pPr>
    </w:p>
    <w:p w:rsidR="007C613C" w:rsidRDefault="007C613C" w:rsidP="007C613C">
      <w:pPr>
        <w:pStyle w:val="2"/>
        <w:spacing w:line="360" w:lineRule="auto"/>
        <w:ind w:firstLine="709"/>
        <w:jc w:val="both"/>
        <w:rPr>
          <w:rFonts w:eastAsia="Times New Roman"/>
        </w:rPr>
      </w:pPr>
      <w:bookmarkStart w:id="2" w:name="_Toc48221485"/>
      <w:r>
        <w:rPr>
          <w:rFonts w:eastAsia="Times New Roman"/>
        </w:rPr>
        <w:t>2.2 Организация адресной работы с обучающимися, попавшими под воздействие идеологии терроризма и религиозного экстремизма</w:t>
      </w:r>
      <w:bookmarkEnd w:id="2"/>
    </w:p>
    <w:p w:rsidR="007C613C" w:rsidRDefault="007C613C" w:rsidP="007C613C">
      <w:pPr>
        <w:widowControl w:val="0"/>
        <w:autoSpaceDE w:val="0"/>
        <w:autoSpaceDN w:val="0"/>
        <w:spacing w:before="6" w:after="0" w:line="360" w:lineRule="auto"/>
        <w:ind w:firstLine="709"/>
        <w:contextualSpacing/>
        <w:jc w:val="both"/>
        <w:rPr>
          <w:rFonts w:ascii="Times New Roman" w:eastAsia="Times New Roman" w:hAnsi="Times New Roman" w:cs="Times New Roman"/>
          <w:b/>
          <w:sz w:val="28"/>
          <w:szCs w:val="28"/>
        </w:rPr>
      </w:pP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Антиэкстремистские и антитеррористические превентивные меры в образовательной организации делятся на два типа:</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первичная профилактика - работа по предотвращению пополнения экстремистских и террористических группировок и иммунизация молодежи от экстремизма и терроризма;</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вторичная профилактика - профилактическая работа с членами экстремистских и террористических группировок, а также со студентами, которые находятся в группе риска или на идеологическом перекрестке.</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первичной профилактики экстремизма и терроризма необходимо принять следующие меры:</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Информирование школьников о терроризме и экстремизме, об опасности экстремистских организаций в контексте исторических событий, их объективный анализ без «подмены понятий».</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Проведение образовательных советов по приглашению сотрудников правоохранительных органов, уроков и родительских собраний для разъяснения мер ответственности родителей и детей за экстремистские преступления.</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Наблюдение за тем, как учащиеся выглядят, как они проводят свободное время, пользуются ли Интернетом и мобильным телефоном.</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Пропаганда здорового образа жизни среди учащихся в контексте общей социальной нормы, а не нормы, присущей определенной социальной </w:t>
      </w:r>
      <w:r>
        <w:rPr>
          <w:rFonts w:ascii="Times New Roman" w:eastAsia="Times New Roman" w:hAnsi="Times New Roman" w:cs="Times New Roman"/>
          <w:sz w:val="28"/>
          <w:szCs w:val="28"/>
        </w:rPr>
        <w:lastRenderedPageBreak/>
        <w:t>группе; проведение мероприятий по патриотическому и нравственному воспитанию молодежи, проведение спортивных и развлекательных культурных мероприятий.</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Усиление толерантного сознания и поведения у молодых людей, повышение их социальных навыков, особенно умения слушать, сочувствия и сострадания.</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Разрушение детских предрассудков и отказ от стереотипов в области межличностного общения. Этому способствуют совместная деятельность молодежи, творческая атмосфера в группе, дискуссии, ролевые игры, решение ситуационных задач, методы обучения конструктивному решению проблем и конфликтов в повседневном общении и переговорах.</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Разоблачение религиозных заблуждений, распространяемых радикальными проповедниками, и одновременная демонстрация правильного духовного пути, основанного на раскрытии истинных концепций и гуманистических принципов религии.</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Создание условия для снижения агрессии и напряжения.</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Включение молодежи, наиболее подверженной негативным воздействиям («группы риска»), в организацию и осуществление внешкольной образовательной деятельности.</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Создание альтернативных форм реализации экстремального потенциала молодежи, например,«Школа спорта», различные увлечения и кружки.</w:t>
      </w:r>
    </w:p>
    <w:p w:rsidR="007C613C" w:rsidRDefault="007C613C" w:rsidP="007C613C">
      <w:pPr>
        <w:widowControl w:val="0"/>
        <w:autoSpaceDE w:val="0"/>
        <w:autoSpaceDN w:val="0"/>
        <w:spacing w:after="0" w:line="360" w:lineRule="auto"/>
        <w:ind w:right="-2"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Вторичная профилактика - организация адресной работы с несовершеннолетними подростками, попавшими под влияние идеологии терроризма и религиозного экстремизма, - возможна через оказание грамотной психологической помощи, ее полное вовлечение в позитивную среду развития. Сложность целевой профилактики проистекает из близости групп и отдельных лиц, в отношении которых проводятся профилактические вмешательства. Поэтому сначала нужно научиться «входить» в такую группу с позиции «товарища» и говорить с молодежью «на одном языке». </w:t>
      </w:r>
      <w:r>
        <w:rPr>
          <w:rFonts w:ascii="Times New Roman" w:eastAsia="Times New Roman" w:hAnsi="Times New Roman" w:cs="Times New Roman"/>
          <w:sz w:val="28"/>
          <w:szCs w:val="28"/>
        </w:rPr>
        <w:lastRenderedPageBreak/>
        <w:t>Необходимо овладеть теологическими аспектами, понять субкультуру изучаемой группы, а именно ее систему ценностей, групповую терминологию и приобрести определенные ролевые навыки.</w:t>
      </w:r>
    </w:p>
    <w:p w:rsidR="007C613C" w:rsidRDefault="007C613C" w:rsidP="007C613C">
      <w:pPr>
        <w:widowControl w:val="0"/>
        <w:autoSpaceDE w:val="0"/>
        <w:autoSpaceDN w:val="0"/>
        <w:spacing w:before="1" w:after="0" w:line="360" w:lineRule="auto"/>
        <w:ind w:right="-2" w:firstLine="709"/>
        <w:contextualSpacing/>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Формирование и динамика поведения «вовлеченной» личности напрямую зависит от таких факторов, как образование, отношение, возможность самореализации в современной жизни и в обществе, которое окружает данную личность. В большинстве случаев террористические акты подпитываются чувством безнадежности из-за ситуации, в которой оказалось определенное меньшинство, что заставляет нас рассматривать их ситуацию как драматическую. Поэтому люди, находящиеся в тяжелом эмоциональном дисбалансе, склонны к вербовке в культы. Обычно это стресс, вызванный тяжелым переживанием посттрагического события, разводом родителей, смертью любимого человека и т. д. (Гаджиев Р.Г., 2014).</w:t>
      </w:r>
    </w:p>
    <w:p w:rsidR="007C613C" w:rsidRDefault="007C613C" w:rsidP="007C613C">
      <w:pPr>
        <w:widowControl w:val="0"/>
        <w:autoSpaceDE w:val="0"/>
        <w:autoSpaceDN w:val="0"/>
        <w:spacing w:before="1" w:after="0" w:line="360" w:lineRule="auto"/>
        <w:ind w:right="-2" w:firstLine="709"/>
        <w:contextualSpacing/>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«Обретение себя» не может существовать независимо от человека, который заботится о нем и может что-то сделать для его решения. Для решения проблемы самоопределения обучающегося  необходимо создать условия для проявления его способности к обучению, расширить кругозор и осведомленность, получить новый жизненный опыт, который в конечном итоге влияет на личные качества (Горских О.В., 2015).</w:t>
      </w:r>
    </w:p>
    <w:p w:rsidR="007C613C" w:rsidRDefault="007C613C" w:rsidP="007C613C">
      <w:pPr>
        <w:autoSpaceDE w:val="0"/>
        <w:autoSpaceDN w:val="0"/>
        <w:adjustRightInd w:val="0"/>
        <w:spacing w:after="0" w:line="360" w:lineRule="auto"/>
        <w:ind w:firstLine="709"/>
        <w:jc w:val="center"/>
        <w:rPr>
          <w:rFonts w:ascii="Times New Roman" w:hAnsi="Times New Roman" w:cs="Times New Roman"/>
          <w:b/>
          <w:bCs/>
          <w:sz w:val="28"/>
          <w:szCs w:val="28"/>
        </w:rPr>
      </w:pPr>
    </w:p>
    <w:p w:rsidR="007C613C" w:rsidRDefault="007C613C" w:rsidP="007C613C">
      <w:pPr>
        <w:autoSpaceDE w:val="0"/>
        <w:autoSpaceDN w:val="0"/>
        <w:adjustRightInd w:val="0"/>
        <w:spacing w:after="0" w:line="360" w:lineRule="auto"/>
        <w:ind w:firstLine="709"/>
        <w:jc w:val="both"/>
      </w:pPr>
    </w:p>
    <w:p w:rsidR="007C613C" w:rsidRDefault="007C613C" w:rsidP="007C613C">
      <w:pPr>
        <w:spacing w:line="360" w:lineRule="auto"/>
        <w:jc w:val="both"/>
        <w:rPr>
          <w:rFonts w:ascii="Times New Roman" w:hAnsi="Times New Roman" w:cs="Times New Roman"/>
          <w:bCs/>
          <w:sz w:val="28"/>
          <w:szCs w:val="28"/>
        </w:rPr>
      </w:pPr>
      <w:r>
        <w:rPr>
          <w:rFonts w:ascii="Times New Roman" w:eastAsiaTheme="majorEastAsia" w:hAnsi="Times New Roman" w:cstheme="majorBidi"/>
          <w:b/>
          <w:bCs/>
          <w:sz w:val="28"/>
          <w:szCs w:val="26"/>
        </w:rPr>
        <w:t>Глава 3.</w:t>
      </w:r>
      <w:r>
        <w:t xml:space="preserve">  </w:t>
      </w:r>
      <w:r>
        <w:rPr>
          <w:rFonts w:ascii="Times New Roman" w:hAnsi="Times New Roman" w:cs="Times New Roman"/>
          <w:b/>
          <w:bCs/>
          <w:sz w:val="28"/>
          <w:szCs w:val="28"/>
        </w:rPr>
        <w:t>Диагностические методики по изучению предрасположенности личности к противоправному поведению и экстремизму</w:t>
      </w:r>
    </w:p>
    <w:p w:rsidR="007C613C" w:rsidRDefault="007C613C" w:rsidP="007C613C">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1.3 Диагностические методики по изучению предрасположенности личности к противоправному поведению и экстремизму</w:t>
      </w:r>
    </w:p>
    <w:p w:rsidR="007C613C" w:rsidRDefault="007C613C" w:rsidP="007C613C">
      <w:pPr>
        <w:autoSpaceDE w:val="0"/>
        <w:autoSpaceDN w:val="0"/>
        <w:adjustRightInd w:val="0"/>
        <w:spacing w:after="0" w:line="360" w:lineRule="auto"/>
        <w:ind w:firstLine="709"/>
        <w:jc w:val="both"/>
        <w:rPr>
          <w:rFonts w:ascii="Times New Roman" w:hAnsi="Times New Roman" w:cs="Times New Roman"/>
          <w:b/>
          <w:bCs/>
          <w:sz w:val="28"/>
          <w:szCs w:val="28"/>
        </w:rPr>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Своевременно и квалифицированно проведенная психодиагностика — это единственный способ, благодаря которому можно составить индивидуальную психологическую картину личности.  Это основной способ, с которого начинается поиск решений для устранения психологических </w:t>
      </w:r>
      <w:r>
        <w:rPr>
          <w:rFonts w:ascii="Times New Roman" w:hAnsi="Times New Roman" w:cs="Times New Roman"/>
          <w:sz w:val="28"/>
          <w:szCs w:val="28"/>
        </w:rPr>
        <w:lastRenderedPageBreak/>
        <w:t xml:space="preserve">проблем, для чего предлагается перечень диагностических методик. </w:t>
      </w:r>
      <w:r>
        <w:rPr>
          <w:rFonts w:ascii="Times New Roman" w:hAnsi="Times New Roman" w:cs="Times New Roman"/>
          <w:b/>
          <w:sz w:val="28"/>
          <w:szCs w:val="28"/>
        </w:rPr>
        <w:t>Методика первичной диагностики и выявления детей «группы риска»</w:t>
      </w:r>
      <w:r>
        <w:rPr>
          <w:rFonts w:ascii="Times New Roman" w:hAnsi="Times New Roman" w:cs="Times New Roman"/>
          <w:sz w:val="28"/>
          <w:szCs w:val="28"/>
        </w:rPr>
        <w:t xml:space="preserve"> (М.И. Рожков, М.А. Ковальчук) (Приложение 1. )</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Данная методика позволяет диагностировать:</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 нарушение внутрисемейных отношений;</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 повышенную враждебность, задиристость, грубость,  при этом повышенная агрессивность часто сопровождается повышенной склонностью к риску и является неотъемлемой чертой характера детей и подростков группы риска;</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 выраженное недоверие к окружающим людям, подозрительность, враждебность;</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 высокую тревожности, неуверенность личности в себе, возможно,  наличии комплекса неполноценности, низкой самооценки;</w:t>
      </w:r>
    </w:p>
    <w:p w:rsidR="007C613C" w:rsidRDefault="007C613C" w:rsidP="007C613C">
      <w:pPr>
        <w:pStyle w:val="30"/>
        <w:keepNext/>
        <w:keepLines/>
        <w:shd w:val="clear" w:color="auto" w:fill="auto"/>
        <w:tabs>
          <w:tab w:val="left" w:pos="886"/>
        </w:tabs>
        <w:spacing w:after="0" w:line="360" w:lineRule="auto"/>
        <w:ind w:firstLine="709"/>
        <w:jc w:val="both"/>
        <w:rPr>
          <w:b w:val="0"/>
        </w:rPr>
      </w:pPr>
      <w:r>
        <w:rPr>
          <w:b w:val="0"/>
        </w:rPr>
        <w:t>- наличие акцентуаций характера, провоцирующих девиации.</w:t>
      </w:r>
    </w:p>
    <w:p w:rsidR="007C613C" w:rsidRDefault="007C613C" w:rsidP="007C613C">
      <w:pPr>
        <w:keepNext/>
        <w:keepLines/>
        <w:tabs>
          <w:tab w:val="left" w:pos="776"/>
        </w:tabs>
        <w:spacing w:after="0" w:line="360" w:lineRule="auto"/>
        <w:ind w:firstLine="709"/>
        <w:jc w:val="both"/>
        <w:outlineLvl w:val="2"/>
        <w:rPr>
          <w:rFonts w:ascii="Times New Roman" w:eastAsia="Times New Roman" w:hAnsi="Times New Roman" w:cs="Times New Roman"/>
          <w:bCs/>
          <w:i/>
          <w:sz w:val="28"/>
          <w:szCs w:val="28"/>
        </w:rPr>
      </w:pPr>
      <w:r>
        <w:rPr>
          <w:rFonts w:ascii="Times New Roman" w:hAnsi="Times New Roman" w:cs="Times New Roman"/>
          <w:b/>
          <w:sz w:val="28"/>
          <w:szCs w:val="28"/>
        </w:rPr>
        <w:t xml:space="preserve">2. </w:t>
      </w:r>
      <w:r>
        <w:rPr>
          <w:rFonts w:ascii="Times New Roman" w:eastAsia="Times New Roman" w:hAnsi="Times New Roman" w:cs="Times New Roman"/>
          <w:b/>
          <w:bCs/>
          <w:sz w:val="28"/>
          <w:szCs w:val="28"/>
        </w:rPr>
        <w:t>Опросник суицидального риска (модификация Т.Н.Разуваевой)</w:t>
      </w:r>
      <w:r>
        <w:rPr>
          <w:rFonts w:ascii="Times New Roman" w:eastAsia="Times New Roman" w:hAnsi="Times New Roman" w:cs="Times New Roman"/>
          <w:bCs/>
          <w:i/>
          <w:sz w:val="28"/>
          <w:szCs w:val="28"/>
        </w:rPr>
        <w:t>(Приложение 2).</w:t>
      </w:r>
    </w:p>
    <w:p w:rsidR="007C613C" w:rsidRDefault="007C613C" w:rsidP="007C613C">
      <w:pPr>
        <w:pStyle w:val="a5"/>
        <w:spacing w:before="0" w:beforeAutospacing="0" w:after="0" w:afterAutospacing="0" w:line="360" w:lineRule="auto"/>
        <w:ind w:firstLine="709"/>
        <w:jc w:val="both"/>
        <w:rPr>
          <w:sz w:val="28"/>
          <w:szCs w:val="28"/>
        </w:rPr>
      </w:pPr>
      <w:r>
        <w:rPr>
          <w:sz w:val="28"/>
          <w:szCs w:val="28"/>
        </w:rPr>
        <w:t xml:space="preserve">Целью данной методики является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w:t>
      </w:r>
    </w:p>
    <w:p w:rsidR="007C613C" w:rsidRDefault="007C613C" w:rsidP="007C613C">
      <w:pPr>
        <w:pStyle w:val="a5"/>
        <w:spacing w:before="0" w:beforeAutospacing="0" w:after="0" w:afterAutospacing="0" w:line="360" w:lineRule="auto"/>
        <w:ind w:firstLine="709"/>
        <w:jc w:val="both"/>
        <w:rPr>
          <w:sz w:val="28"/>
          <w:szCs w:val="28"/>
        </w:rPr>
      </w:pPr>
      <w:r>
        <w:rPr>
          <w:sz w:val="28"/>
          <w:szCs w:val="28"/>
        </w:rPr>
        <w:t xml:space="preserve">Методика применяется в случае, если на основе предшествующего наблюдения (исследования) была выявлена высокая вероятность суицидального поведения. </w:t>
      </w:r>
    </w:p>
    <w:p w:rsidR="007C613C" w:rsidRDefault="007C613C" w:rsidP="007C613C">
      <w:pPr>
        <w:pStyle w:val="ae"/>
        <w:keepNext/>
        <w:keepLines/>
        <w:numPr>
          <w:ilvl w:val="0"/>
          <w:numId w:val="12"/>
        </w:numPr>
        <w:tabs>
          <w:tab w:val="left" w:pos="774"/>
        </w:tabs>
        <w:spacing w:after="0" w:line="360" w:lineRule="auto"/>
        <w:ind w:firstLine="709"/>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 xml:space="preserve">Тест на интернет-зависимость К.Янг (адаптация В.А.Лоскутовой) </w:t>
      </w:r>
      <w:r>
        <w:rPr>
          <w:rFonts w:ascii="Times New Roman" w:eastAsia="Times New Roman" w:hAnsi="Times New Roman" w:cs="Times New Roman"/>
          <w:bCs/>
          <w:i/>
          <w:sz w:val="28"/>
          <w:szCs w:val="28"/>
        </w:rPr>
        <w:t>(Приложение 3)</w:t>
      </w:r>
    </w:p>
    <w:p w:rsidR="007C613C" w:rsidRDefault="007C613C" w:rsidP="007C613C">
      <w:pPr>
        <w:pStyle w:val="11"/>
        <w:shd w:val="clear" w:color="auto" w:fill="auto"/>
        <w:spacing w:line="360" w:lineRule="auto"/>
        <w:ind w:firstLine="709"/>
        <w:jc w:val="both"/>
      </w:pPr>
      <w:r>
        <w:t>Полная версия теста Кимберли Янг, адаптированная российским исследователем В.А.Лоскутовой (В.А.Буровой), включает 20 вопросов и позволяет определить отношение к интернету в четырех градациях — от отсутствия увлеченности интернетом до зависимости от него.</w:t>
      </w:r>
      <w:r>
        <w:rPr>
          <w:color w:val="000000"/>
          <w:lang w:eastAsia="ru-RU" w:bidi="ru-RU"/>
        </w:rPr>
        <w:t xml:space="preserve">Тест не может служить основанием для постановки диагноза, так как имеет слишком </w:t>
      </w:r>
      <w:r>
        <w:rPr>
          <w:color w:val="000000"/>
          <w:lang w:eastAsia="ru-RU" w:bidi="ru-RU"/>
        </w:rPr>
        <w:lastRenderedPageBreak/>
        <w:t>простую и прозрачную структуру. Тест может служить скрининговым инструментом для отбора тех лиц, которым нужна консультация специалиста, а тестирование в динамике можно использовать для оценки улучшения состояния больного в процессе лечения.</w:t>
      </w:r>
    </w:p>
    <w:p w:rsidR="007C613C" w:rsidRDefault="007C613C" w:rsidP="007C613C">
      <w:pPr>
        <w:pStyle w:val="ae"/>
        <w:keepNext/>
        <w:keepLines/>
        <w:numPr>
          <w:ilvl w:val="0"/>
          <w:numId w:val="12"/>
        </w:numPr>
        <w:tabs>
          <w:tab w:val="left" w:pos="829"/>
        </w:tabs>
        <w:spacing w:after="0" w:line="360" w:lineRule="auto"/>
        <w:ind w:firstLine="709"/>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 xml:space="preserve">Опросник "Виды одиночества" (С.Г.Корчагина) </w:t>
      </w:r>
      <w:r>
        <w:rPr>
          <w:rFonts w:ascii="Times New Roman" w:eastAsia="Times New Roman" w:hAnsi="Times New Roman" w:cs="Times New Roman"/>
          <w:bCs/>
          <w:i/>
          <w:sz w:val="28"/>
          <w:szCs w:val="28"/>
        </w:rPr>
        <w:t xml:space="preserve">(Приложение 4) </w:t>
      </w:r>
      <w:r>
        <w:rPr>
          <w:rFonts w:ascii="Times New Roman" w:eastAsia="Times New Roman" w:hAnsi="Times New Roman" w:cs="Times New Roman"/>
          <w:bCs/>
          <w:sz w:val="28"/>
          <w:szCs w:val="28"/>
        </w:rPr>
        <w:t xml:space="preserve">Данный опросник </w:t>
      </w:r>
      <w:r>
        <w:rPr>
          <w:rFonts w:ascii="Times New Roman" w:hAnsi="Times New Roman" w:cs="Times New Roman"/>
          <w:sz w:val="28"/>
          <w:szCs w:val="28"/>
        </w:rPr>
        <w:t xml:space="preserve">направлен на определение и глубины переживания одиночества, и его вида (диффузное, диссоциированное, отчуждающее). Можно получить результаты тестирования пройдя по онлайн по ссылке: </w:t>
      </w:r>
      <w:hyperlink r:id="rId6" w:history="1">
        <w:r>
          <w:rPr>
            <w:rStyle w:val="a3"/>
            <w:rFonts w:ascii="Times New Roman" w:eastAsia="Times New Roman" w:hAnsi="Times New Roman" w:cs="Times New Roman"/>
            <w:bCs/>
            <w:sz w:val="28"/>
            <w:szCs w:val="28"/>
          </w:rPr>
          <w:t>https://testometrika.com/society/test-kinds-of-loneliness/</w:t>
        </w:r>
      </w:hyperlink>
      <w:r>
        <w:rPr>
          <w:rFonts w:ascii="Times New Roman" w:eastAsia="Times New Roman" w:hAnsi="Times New Roman" w:cs="Times New Roman"/>
          <w:bCs/>
          <w:sz w:val="28"/>
          <w:szCs w:val="28"/>
        </w:rPr>
        <w:t>.</w:t>
      </w:r>
    </w:p>
    <w:p w:rsidR="007C613C" w:rsidRDefault="007C613C" w:rsidP="007C613C">
      <w:pPr>
        <w:pStyle w:val="ae"/>
        <w:keepNext/>
        <w:keepLines/>
        <w:numPr>
          <w:ilvl w:val="0"/>
          <w:numId w:val="12"/>
        </w:numPr>
        <w:tabs>
          <w:tab w:val="left" w:pos="829"/>
        </w:tabs>
        <w:spacing w:after="0" w:line="360" w:lineRule="auto"/>
        <w:ind w:firstLine="709"/>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 xml:space="preserve">Методика «Самооценка склонности к экстремально-рискованному поведению» (М. Цуккерман) </w:t>
      </w:r>
      <w:r>
        <w:rPr>
          <w:rFonts w:ascii="Times New Roman" w:eastAsia="Times New Roman" w:hAnsi="Times New Roman" w:cs="Times New Roman"/>
          <w:bCs/>
          <w:i/>
          <w:sz w:val="28"/>
          <w:szCs w:val="28"/>
        </w:rPr>
        <w:t>(Приложение 5)</w:t>
      </w:r>
    </w:p>
    <w:p w:rsidR="007C613C" w:rsidRDefault="007C613C" w:rsidP="007C613C">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Методика М. Цуккерамана позволяет определить склонность человека к экстремально-рискованному поведению согласно своей оценке.</w:t>
      </w:r>
    </w:p>
    <w:p w:rsidR="007C613C" w:rsidRDefault="007C613C" w:rsidP="007C613C">
      <w:pPr>
        <w:pStyle w:val="ae"/>
        <w:keepNext/>
        <w:keepLines/>
        <w:numPr>
          <w:ilvl w:val="0"/>
          <w:numId w:val="12"/>
        </w:numPr>
        <w:tabs>
          <w:tab w:val="left" w:pos="829"/>
        </w:tabs>
        <w:spacing w:after="0" w:line="360" w:lineRule="auto"/>
        <w:ind w:firstLine="709"/>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Методика диагностики диспозиций насильственного экстремизма (Д.Г.Давыдов, К.Д.Хломов)</w:t>
      </w:r>
      <w:r>
        <w:rPr>
          <w:rFonts w:ascii="Times New Roman" w:eastAsia="Times New Roman" w:hAnsi="Times New Roman" w:cs="Times New Roman"/>
          <w:bCs/>
          <w:i/>
          <w:sz w:val="28"/>
          <w:szCs w:val="28"/>
        </w:rPr>
        <w:t>(Приложение 6)</w:t>
      </w:r>
    </w:p>
    <w:p w:rsidR="007C613C" w:rsidRDefault="007C613C" w:rsidP="007C613C">
      <w:pPr>
        <w:autoSpaceDE w:val="0"/>
        <w:autoSpaceDN w:val="0"/>
        <w:adjustRightInd w:val="0"/>
        <w:spacing w:after="0" w:line="360" w:lineRule="auto"/>
        <w:ind w:firstLine="709"/>
        <w:jc w:val="both"/>
        <w:rPr>
          <w:rStyle w:val="af4"/>
          <w:color w:val="231F20"/>
          <w:spacing w:val="-15"/>
        </w:rPr>
      </w:pPr>
      <w:r>
        <w:rPr>
          <w:rFonts w:ascii="Times New Roman" w:hAnsi="Times New Roman" w:cs="Times New Roman"/>
          <w:sz w:val="28"/>
          <w:szCs w:val="28"/>
        </w:rPr>
        <w:t>В качестве диагностических категорий предложено использовать диспозиции, отражающие неспецифическую склонность к экстремистскому поведению и, в зависимости от ситуации, ведущие к формированию частных враждебных установок на конкретные объекты. Выделенные диспозиции составили 11 шкал опросника, включающих утверждения лайкертовского типа.</w:t>
      </w:r>
      <w:r>
        <w:rPr>
          <w:rStyle w:val="af4"/>
          <w:rFonts w:cs="Times New Roman"/>
          <w:color w:val="231F20"/>
          <w:spacing w:val="-15"/>
          <w:szCs w:val="28"/>
        </w:rPr>
        <w:t xml:space="preserve"> Диагностическая методика «Шкалы склонности к экстремизму» (ViolentExtremismAttitudeScales — VEAS) — это опросник, направленный на выявление диспозиций к насильственному экстремизму среди подростков и молодежи. Опросник может использоваться для диагностики склонности к разным видам экстремизма и для оценки риска других сходных форм асоциального поведения: вовлечения в террористическую деятельность, организованного футбольного хулиганства и т. п. Однако данный инструментарий не предназначен для оценки фактов вовлеченности в экстремистские группы и не должен иметь доказательной силы в отношении совершения правонарушений.</w:t>
      </w:r>
    </w:p>
    <w:p w:rsidR="007C613C" w:rsidRDefault="007C613C" w:rsidP="007C613C">
      <w:pPr>
        <w:pStyle w:val="ae"/>
        <w:numPr>
          <w:ilvl w:val="0"/>
          <w:numId w:val="12"/>
        </w:numPr>
        <w:autoSpaceDE w:val="0"/>
        <w:autoSpaceDN w:val="0"/>
        <w:adjustRightInd w:val="0"/>
        <w:spacing w:after="0" w:line="360" w:lineRule="auto"/>
        <w:ind w:firstLine="709"/>
        <w:jc w:val="both"/>
        <w:rPr>
          <w:rFonts w:ascii="Times New Roman" w:hAnsi="Times New Roman"/>
          <w:sz w:val="28"/>
        </w:rPr>
      </w:pPr>
      <w:r>
        <w:rPr>
          <w:rFonts w:ascii="Times New Roman" w:hAnsi="Times New Roman" w:cs="Times New Roman"/>
          <w:b/>
          <w:sz w:val="28"/>
          <w:szCs w:val="28"/>
        </w:rPr>
        <w:t>Экспресс-опросник «Индекс толерантности» (Г.У. Солдатова, О.А. Кравцова, О.Е. Хухлаев, Л.А. Шайгерова).</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получить результаты тестирования пройдя по онлайн по ссылке: Источник: [Электронный ресурс] </w:t>
      </w:r>
      <w:hyperlink r:id="rId7" w:history="1">
        <w:r>
          <w:rPr>
            <w:rStyle w:val="a3"/>
            <w:rFonts w:ascii="Times New Roman" w:hAnsi="Times New Roman" w:cs="Times New Roman"/>
            <w:sz w:val="28"/>
            <w:szCs w:val="28"/>
          </w:rPr>
          <w:t>https://banktestov.ru/test/9907</w:t>
        </w:r>
      </w:hyperlink>
    </w:p>
    <w:p w:rsidR="007C613C" w:rsidRDefault="007C613C" w:rsidP="007C613C">
      <w:pPr>
        <w:pStyle w:val="ae"/>
        <w:numPr>
          <w:ilvl w:val="0"/>
          <w:numId w:val="12"/>
        </w:num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Методика измерения выраженности этнической идентичности (Дж. Финни).</w:t>
      </w: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получить результаты тестирования пройдя по онлайн по ссылке: Источник: [Электронный ресурс] </w:t>
      </w:r>
      <w:hyperlink r:id="rId8" w:history="1">
        <w:r>
          <w:rPr>
            <w:rStyle w:val="a3"/>
            <w:rFonts w:ascii="Times New Roman" w:hAnsi="Times New Roman" w:cs="Times New Roman"/>
            <w:sz w:val="28"/>
            <w:szCs w:val="28"/>
          </w:rPr>
          <w:t>http://www.psi-test.ru/commu/meim.html</w:t>
        </w:r>
      </w:hyperlink>
    </w:p>
    <w:p w:rsidR="007C613C" w:rsidRDefault="007C613C" w:rsidP="007C613C">
      <w:pPr>
        <w:pStyle w:val="ae"/>
        <w:numPr>
          <w:ilvl w:val="0"/>
          <w:numId w:val="12"/>
        </w:numPr>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Тест коммуникативной толерантности (В.В. Бойко). </w:t>
      </w:r>
    </w:p>
    <w:p w:rsidR="007C613C" w:rsidRDefault="007C613C" w:rsidP="007C613C">
      <w:pPr>
        <w:autoSpaceDE w:val="0"/>
        <w:autoSpaceDN w:val="0"/>
        <w:adjustRightInd w:val="0"/>
        <w:spacing w:after="0" w:line="360" w:lineRule="auto"/>
        <w:ind w:firstLine="709"/>
        <w:jc w:val="both"/>
      </w:pPr>
      <w:r>
        <w:rPr>
          <w:rFonts w:ascii="Times New Roman" w:hAnsi="Times New Roman" w:cs="Times New Roman"/>
          <w:sz w:val="28"/>
          <w:szCs w:val="28"/>
        </w:rPr>
        <w:t>Можно получить результаты тестирования пройдя по онлайн по ссылке: Источник: [Электронный ресурс ]</w:t>
      </w:r>
      <w:hyperlink r:id="rId9" w:history="1">
        <w:r>
          <w:rPr>
            <w:rStyle w:val="a3"/>
            <w:rFonts w:ascii="Times New Roman" w:hAnsi="Times New Roman" w:cs="Times New Roman"/>
            <w:sz w:val="28"/>
            <w:szCs w:val="28"/>
          </w:rPr>
          <w:t>https://pcenter.kiev.ua/test/tolerantnost/</w:t>
        </w:r>
      </w:hyperlink>
    </w:p>
    <w:p w:rsidR="007C613C" w:rsidRDefault="007C613C" w:rsidP="007C613C">
      <w:pPr>
        <w:jc w:val="center"/>
        <w:rPr>
          <w:rFonts w:ascii="Times New Roman" w:hAnsi="Times New Roman" w:cs="Times New Roman"/>
          <w:bCs/>
          <w:sz w:val="28"/>
          <w:szCs w:val="28"/>
        </w:rPr>
      </w:pPr>
    </w:p>
    <w:p w:rsidR="007C613C" w:rsidRDefault="007C613C" w:rsidP="007C613C">
      <w:pPr>
        <w:jc w:val="center"/>
        <w:rPr>
          <w:rFonts w:ascii="Times New Roman" w:hAnsi="Times New Roman" w:cs="Times New Roman"/>
          <w:bCs/>
          <w:sz w:val="28"/>
          <w:szCs w:val="28"/>
        </w:rPr>
      </w:pPr>
    </w:p>
    <w:p w:rsidR="007C613C" w:rsidRDefault="007C613C" w:rsidP="007C613C">
      <w:pPr>
        <w:rPr>
          <w:rFonts w:ascii="Times New Roman" w:hAnsi="Times New Roman" w:cs="Times New Roman"/>
          <w:b/>
          <w:bCs/>
          <w:sz w:val="28"/>
          <w:szCs w:val="28"/>
        </w:rPr>
      </w:pPr>
      <w:r>
        <w:rPr>
          <w:rFonts w:ascii="Times New Roman" w:hAnsi="Times New Roman" w:cs="Times New Roman"/>
          <w:b/>
          <w:bCs/>
          <w:sz w:val="28"/>
          <w:szCs w:val="28"/>
        </w:rPr>
        <w:t xml:space="preserve">                   2.3. Итоги исследования по Республике Дагестан диспозиций насильственного экстремизма (Д. Г.Давыдов, К. Д. Хломов. «Шкала склонности к экстремизму» (</w:t>
      </w:r>
      <w:r>
        <w:rPr>
          <w:rFonts w:ascii="Times New Roman" w:hAnsi="Times New Roman" w:cs="Times New Roman"/>
          <w:b/>
          <w:bCs/>
          <w:sz w:val="28"/>
          <w:szCs w:val="28"/>
          <w:lang w:val="en-US"/>
        </w:rPr>
        <w:t>Violent</w:t>
      </w:r>
      <w:r w:rsidRPr="00426E4F">
        <w:rPr>
          <w:rFonts w:ascii="Times New Roman" w:hAnsi="Times New Roman" w:cs="Times New Roman"/>
          <w:b/>
          <w:bCs/>
          <w:sz w:val="28"/>
          <w:szCs w:val="28"/>
        </w:rPr>
        <w:t xml:space="preserve"> </w:t>
      </w:r>
      <w:r>
        <w:rPr>
          <w:rFonts w:ascii="Times New Roman" w:hAnsi="Times New Roman" w:cs="Times New Roman"/>
          <w:b/>
          <w:bCs/>
          <w:sz w:val="28"/>
          <w:szCs w:val="28"/>
          <w:lang w:val="en-US"/>
        </w:rPr>
        <w:t>Extremizm</w:t>
      </w:r>
      <w:r w:rsidRPr="00426E4F">
        <w:rPr>
          <w:rFonts w:ascii="Times New Roman" w:hAnsi="Times New Roman" w:cs="Times New Roman"/>
          <w:b/>
          <w:bCs/>
          <w:sz w:val="28"/>
          <w:szCs w:val="28"/>
        </w:rPr>
        <w:t xml:space="preserve"> </w:t>
      </w:r>
      <w:r>
        <w:rPr>
          <w:rFonts w:ascii="Times New Roman" w:hAnsi="Times New Roman" w:cs="Times New Roman"/>
          <w:b/>
          <w:bCs/>
          <w:sz w:val="28"/>
          <w:szCs w:val="28"/>
          <w:lang w:val="en-US"/>
        </w:rPr>
        <w:t>Attitude</w:t>
      </w:r>
      <w:r w:rsidRPr="00426E4F">
        <w:rPr>
          <w:rFonts w:ascii="Times New Roman" w:hAnsi="Times New Roman" w:cs="Times New Roman"/>
          <w:b/>
          <w:bCs/>
          <w:sz w:val="28"/>
          <w:szCs w:val="28"/>
        </w:rPr>
        <w:t xml:space="preserve"> </w:t>
      </w:r>
      <w:r>
        <w:rPr>
          <w:rFonts w:ascii="Times New Roman" w:hAnsi="Times New Roman" w:cs="Times New Roman"/>
          <w:b/>
          <w:bCs/>
          <w:sz w:val="28"/>
          <w:szCs w:val="28"/>
          <w:lang w:val="en-US"/>
        </w:rPr>
        <w:t>Scales</w:t>
      </w:r>
      <w:r>
        <w:rPr>
          <w:rFonts w:ascii="Times New Roman" w:hAnsi="Times New Roman" w:cs="Times New Roman"/>
          <w:b/>
          <w:bCs/>
          <w:sz w:val="28"/>
          <w:szCs w:val="28"/>
        </w:rPr>
        <w:t xml:space="preserve"> – </w:t>
      </w:r>
      <w:r>
        <w:rPr>
          <w:rFonts w:ascii="Times New Roman" w:hAnsi="Times New Roman" w:cs="Times New Roman"/>
          <w:b/>
          <w:bCs/>
          <w:sz w:val="28"/>
          <w:szCs w:val="28"/>
          <w:lang w:val="en-US"/>
        </w:rPr>
        <w:t>VEAS</w:t>
      </w:r>
      <w:r>
        <w:rPr>
          <w:rFonts w:ascii="Times New Roman" w:hAnsi="Times New Roman" w:cs="Times New Roman"/>
          <w:b/>
          <w:bCs/>
          <w:sz w:val="28"/>
          <w:szCs w:val="28"/>
        </w:rPr>
        <w:t>)</w:t>
      </w:r>
    </w:p>
    <w:p w:rsidR="007C613C" w:rsidRDefault="007C613C" w:rsidP="007C613C">
      <w:pPr>
        <w:spacing w:after="0" w:line="360" w:lineRule="auto"/>
        <w:ind w:firstLine="709"/>
        <w:jc w:val="both"/>
        <w:rPr>
          <w:rFonts w:ascii="Times New Roman" w:eastAsia="Times New Roman" w:hAnsi="Times New Roman" w:cs="Times New Roman"/>
          <w:sz w:val="28"/>
          <w:szCs w:val="28"/>
        </w:rPr>
      </w:pPr>
    </w:p>
    <w:p w:rsidR="007C613C" w:rsidRDefault="007C613C" w:rsidP="007C613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Данная диагностическая методика была направлена</w:t>
      </w:r>
      <w:r>
        <w:rPr>
          <w:rFonts w:ascii="Times New Roman" w:eastAsia="Times New Roman" w:hAnsi="Times New Roman" w:cs="Times New Roman"/>
          <w:sz w:val="28"/>
          <w:szCs w:val="28"/>
        </w:rPr>
        <w:t xml:space="preserve"> на выявление диспозиций к насильственному экстремизму среди подростков и молодежи. С ее помощью было опрошено 8876учащихся на предмет склонности к разным видам экстремизма и для оценки риска других сходных форм асоциального поведения: вовлечения в террористическую деятельность, организованного футбольного хулиганства и т.п.</w:t>
      </w:r>
      <w:r>
        <w:rPr>
          <w:rFonts w:ascii="Times New Roman" w:eastAsia="Times New Roman" w:hAnsi="Times New Roman" w:cs="Times New Roman"/>
          <w:sz w:val="28"/>
          <w:szCs w:val="28"/>
        </w:rPr>
        <w:tab/>
      </w:r>
    </w:p>
    <w:p w:rsidR="007C613C" w:rsidRDefault="007C613C" w:rsidP="007C613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Предупреждаем, что данный инструментарий не был предназначен для оценки фактов вовлеченности в экстремистские группы и не имеет доказательной силы в отношении совершения правонарушений, а носит предположительный характер и служит для выявления риска склонности к различным видам экстремистских проявлений с целью дальнейшей профилактической работы.</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целей̆ профилактической̆ работы, диагностика должна обращаться к среднему уровню поведенческой̆ регуляции — тому, как личность удовлетворяет существующие базовые потребности в зависимости </w:t>
      </w:r>
      <w:r>
        <w:rPr>
          <w:rFonts w:ascii="Times New Roman" w:hAnsi="Times New Roman" w:cs="Times New Roman"/>
          <w:sz w:val="28"/>
          <w:szCs w:val="28"/>
        </w:rPr>
        <w:lastRenderedPageBreak/>
        <w:t>от социальной̆ ситуации. Очевидно, что важные различия в предпочитаемых способах субъективной̆ интерпретации и отличают лиц, склонных к насильственному экстремизму. Эта предуготованность восприятия и следующих за ним установок в отношении конкретной̆ ситуации может быть названа диспозицией̆.</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может применяться в следующих целях:</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лиц с повышенной̆ склонностью к экстремистскому поведению;</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уточнение личностных особенностей̆ предрасположенности к экстремизму для последующей̆ коррекционно-профилактической̆ работы;</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оценка группового уровня предрасположенности к экстремизму среди подростков и молодежи (учебный̆ коллектив, образовательная организация, территориальное образование);</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оценка эффективности работы по профилактике экстремизма в подростковой̆ молодёжной̆ среде (сдвиг установок).</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комплекса целесообразно подобранных методик позволило выявить уровень внушаемости, толерантности, склонности к национальному, религиозному и политическому </w:t>
      </w:r>
      <w:r>
        <w:rPr>
          <w:rStyle w:val="hl"/>
          <w:rFonts w:ascii="Times New Roman" w:hAnsi="Times New Roman" w:cs="Times New Roman"/>
          <w:sz w:val="28"/>
          <w:szCs w:val="28"/>
        </w:rPr>
        <w:t>экстремизму</w:t>
      </w:r>
      <w:r>
        <w:rPr>
          <w:rFonts w:ascii="Times New Roman" w:hAnsi="Times New Roman" w:cs="Times New Roman"/>
          <w:sz w:val="28"/>
          <w:szCs w:val="28"/>
        </w:rPr>
        <w:t xml:space="preserve"> у современных подростков. В результате проведённой психолого-педагогической диагностики было установлено, что возникновение конфликтов на национальной и социальной почве в подростковой среде не прогнозируется. При этом возникновение негативных настроений возможно вследствие актуализации факторов, негативно влияющих на морально-психическое состояние подростков, восприятие ими окружающего мира. </w:t>
      </w:r>
    </w:p>
    <w:p w:rsidR="007C613C" w:rsidRDefault="007C613C" w:rsidP="007C613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Диагностический опрос подростков ОО РД от 14 до16 лет был проведен с разделением по гендерным и возрастным признакам. Дальнейший анализ проведенной методики позволил сделать выводы, представленные в отчете.</w:t>
      </w:r>
    </w:p>
    <w:p w:rsidR="007C613C" w:rsidRDefault="007C613C" w:rsidP="007C613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Высокие показатели по различным шкалам склонности к различным видам насильственного экстремизма (23 и выше баллов по трем шкалам) были выявлены у </w:t>
      </w:r>
      <w:r>
        <w:rPr>
          <w:rFonts w:ascii="Times New Roman" w:eastAsia="Times New Roman" w:hAnsi="Times New Roman" w:cs="Times New Roman"/>
          <w:b/>
          <w:sz w:val="28"/>
          <w:szCs w:val="28"/>
        </w:rPr>
        <w:t>11,02 %</w:t>
      </w:r>
      <w:r>
        <w:rPr>
          <w:rFonts w:ascii="Times New Roman" w:eastAsia="Times New Roman" w:hAnsi="Times New Roman" w:cs="Times New Roman"/>
          <w:sz w:val="28"/>
          <w:szCs w:val="28"/>
        </w:rPr>
        <w:t xml:space="preserve"> процентов подростков из общего числа выборки. </w:t>
      </w:r>
    </w:p>
    <w:p w:rsidR="007C613C" w:rsidRDefault="007C613C" w:rsidP="007C613C">
      <w:pPr>
        <w:tabs>
          <w:tab w:val="left" w:pos="118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Данные, представленные на рисунке 1 позволяют наглядно представить соотношения шкал.  </w:t>
      </w:r>
    </w:p>
    <w:p w:rsidR="007C613C" w:rsidRDefault="007C613C" w:rsidP="007C613C">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Рисунок 1</w:t>
      </w:r>
    </w:p>
    <w:p w:rsidR="007C613C" w:rsidRDefault="007C613C" w:rsidP="007C613C">
      <w:pPr>
        <w:spacing w:after="0" w:line="240" w:lineRule="auto"/>
        <w:ind w:firstLine="709"/>
        <w:jc w:val="both"/>
        <w:rPr>
          <w:rFonts w:ascii="Times New Roman" w:eastAsia="Times New Roman" w:hAnsi="Times New Roman" w:cs="Times New Roman"/>
          <w:sz w:val="28"/>
          <w:szCs w:val="28"/>
        </w:rPr>
      </w:pPr>
      <w:r>
        <w:rPr>
          <w:noProof/>
          <w:lang w:eastAsia="ru-RU"/>
        </w:rPr>
        <w:drawing>
          <wp:inline distT="0" distB="0" distL="0" distR="0">
            <wp:extent cx="5501640" cy="3215640"/>
            <wp:effectExtent l="0" t="0" r="3810"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3545"/>
        <w:gridCol w:w="3260"/>
        <w:gridCol w:w="2977"/>
      </w:tblGrid>
      <w:tr w:rsidR="007C613C" w:rsidTr="007C613C">
        <w:tc>
          <w:tcPr>
            <w:tcW w:w="3545"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c>
          <w:tcPr>
            <w:tcW w:w="3545"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Интолерантность</w:t>
            </w: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Социальный пессимизм</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Культ силы</w:t>
            </w:r>
          </w:p>
        </w:tc>
      </w:tr>
      <w:tr w:rsidR="007C613C" w:rsidTr="007C613C">
        <w:trPr>
          <w:trHeight w:val="272"/>
        </w:trPr>
        <w:tc>
          <w:tcPr>
            <w:tcW w:w="3545"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Мистичность</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Протестная активность</w:t>
            </w:r>
          </w:p>
        </w:tc>
      </w:tr>
      <w:tr w:rsidR="007C613C" w:rsidTr="007C613C">
        <w:tc>
          <w:tcPr>
            <w:tcW w:w="3545"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Номативный нигилизм</w:t>
            </w:r>
          </w:p>
        </w:tc>
        <w:tc>
          <w:tcPr>
            <w:tcW w:w="2977"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545"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Антиинтрацепция</w:t>
            </w:r>
          </w:p>
        </w:tc>
        <w:tc>
          <w:tcPr>
            <w:tcW w:w="2977"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545"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Комформизм</w:t>
            </w:r>
          </w:p>
        </w:tc>
        <w:tc>
          <w:tcPr>
            <w:tcW w:w="2977"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545"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Протестная активность</w:t>
            </w:r>
          </w:p>
        </w:tc>
        <w:tc>
          <w:tcPr>
            <w:tcW w:w="2977"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bl>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360" w:lineRule="auto"/>
        <w:ind w:firstLine="709"/>
        <w:jc w:val="both"/>
        <w:rPr>
          <w:rFonts w:ascii="Times New Roman" w:eastAsia="Times New Roman" w:hAnsi="Times New Roman" w:cs="Times New Roman"/>
          <w:iCs/>
          <w:sz w:val="28"/>
          <w:szCs w:val="28"/>
        </w:rPr>
      </w:pPr>
      <w:r>
        <w:rPr>
          <w:rFonts w:ascii="Times New Roman" w:hAnsi="Times New Roman" w:cs="Times New Roman"/>
          <w:sz w:val="28"/>
          <w:szCs w:val="28"/>
        </w:rPr>
        <w:t xml:space="preserve">Таким образом можно сделать предположение, что девочки 14 лет стремятся к однозначности образа мира, демонстрируют неприятие отличий других людей, отрицают инакомыслие и стремятся навязать свои взгляды любой ценой как единственно правильным и имеющим право наказывать других, не уважающих общие (конвенциональные) ценности и нормы – «неправильных». В то же время девочки 14 лет не решают свои проблемы </w:t>
      </w:r>
      <w:r>
        <w:rPr>
          <w:rFonts w:ascii="Times New Roman" w:hAnsi="Times New Roman" w:cs="Times New Roman"/>
          <w:sz w:val="28"/>
          <w:szCs w:val="28"/>
        </w:rPr>
        <w:lastRenderedPageBreak/>
        <w:t>через насильственное принуждение и не испытывают нужды в поиске острых ощущений.</w:t>
      </w:r>
      <w:r>
        <w:rPr>
          <w:rFonts w:ascii="Times New Roman" w:eastAsia="Times New Roman" w:hAnsi="Times New Roman" w:cs="Times New Roman"/>
          <w:iCs/>
          <w:sz w:val="28"/>
          <w:szCs w:val="28"/>
        </w:rPr>
        <w:t xml:space="preserve"> Самые маленькие показатели в этом возрасте у девочек - шкалы Допустимость агрессии и Деструктивность и цинизм -0. Остальные шкалы представлены маленькими процентами (1-5%), что говорит о непредрасположенности 14 летних девочек к агрессии, деструктивизму, культу силы, протестной активности, нормативнуму нигилизму и конформизму. </w:t>
      </w:r>
    </w:p>
    <w:p w:rsidR="007C613C" w:rsidRDefault="007C613C" w:rsidP="007C613C">
      <w:pPr>
        <w:spacing w:after="0" w:line="360" w:lineRule="auto"/>
        <w:ind w:firstLine="709"/>
        <w:jc w:val="both"/>
        <w:rPr>
          <w:rFonts w:ascii="Times New Roman" w:eastAsia="Times New Roman" w:hAnsi="Times New Roman" w:cs="Times New Roman"/>
          <w:sz w:val="28"/>
          <w:szCs w:val="28"/>
        </w:rPr>
      </w:pPr>
    </w:p>
    <w:p w:rsidR="007C613C" w:rsidRDefault="007C613C" w:rsidP="007C613C">
      <w:pPr>
        <w:spacing w:after="0" w:line="36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8"/>
          <w:szCs w:val="28"/>
        </w:rPr>
        <w:t>Анализ диспозиций насильственного экстремизма у девочек 15 летнего возраста представлен в таблице и на рисунке 2.</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4112"/>
        <w:gridCol w:w="4394"/>
        <w:gridCol w:w="1276"/>
      </w:tblGrid>
      <w:tr w:rsidR="007C613C" w:rsidTr="007C613C">
        <w:tc>
          <w:tcPr>
            <w:tcW w:w="411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1276"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rPr>
          <w:trHeight w:val="290"/>
        </w:trPr>
        <w:tc>
          <w:tcPr>
            <w:tcW w:w="411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Антиинтрацепция</w:t>
            </w: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Интолерантность</w:t>
            </w:r>
          </w:p>
        </w:tc>
        <w:tc>
          <w:tcPr>
            <w:tcW w:w="1276"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r>
      <w:tr w:rsidR="007C613C" w:rsidTr="007C613C">
        <w:trPr>
          <w:trHeight w:val="272"/>
        </w:trPr>
        <w:tc>
          <w:tcPr>
            <w:tcW w:w="411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Нормативный нигилизм</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411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Протестная активность</w:t>
            </w: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Деструктивность и цинизм</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4112"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Допустимость агрессии</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4112"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Мистичность</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4112"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Социальный пессимизм</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4112"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Конформизм</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4112"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Культ силы</w:t>
            </w:r>
          </w:p>
        </w:tc>
        <w:tc>
          <w:tcPr>
            <w:tcW w:w="1276"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bl>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Рисунок 2</w:t>
      </w:r>
    </w:p>
    <w:p w:rsidR="007C613C" w:rsidRDefault="007C613C" w:rsidP="007C613C">
      <w:pPr>
        <w:spacing w:after="0" w:line="240" w:lineRule="auto"/>
        <w:ind w:firstLine="709"/>
        <w:jc w:val="both"/>
        <w:rPr>
          <w:noProof/>
          <w:lang w:eastAsia="ru-RU"/>
        </w:rPr>
      </w:pPr>
      <w:r>
        <w:rPr>
          <w:noProof/>
          <w:lang w:eastAsia="ru-RU"/>
        </w:rPr>
        <w:drawing>
          <wp:inline distT="0" distB="0" distL="0" distR="0">
            <wp:extent cx="5501640" cy="3215640"/>
            <wp:effectExtent l="0" t="0" r="3810" b="38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Таким образом можно сделать вывод о том, что к 15 годам у девочек повышается отрицание слабости и сентиментальности, сохраняются высокие показатели </w:t>
      </w:r>
      <w:r>
        <w:rPr>
          <w:rFonts w:ascii="Times New Roman" w:hAnsi="Times New Roman" w:cs="Times New Roman"/>
          <w:sz w:val="28"/>
          <w:szCs w:val="28"/>
        </w:rPr>
        <w:t>отрицания инакомыслия и стремления навязать свои взгляды любой ценой как единственно правильные и, что вызывает опасение, в этом возрасте повышаются показатели поиска острых ощущений, которые были на нулевом уровне у девочек в 14 лет. Остальные показатели в низких процентных отношениях к общему числу выявленных диспозиций.</w:t>
      </w:r>
    </w:p>
    <w:p w:rsidR="007C613C" w:rsidRDefault="007C613C" w:rsidP="007C613C">
      <w:pPr>
        <w:spacing w:after="0" w:line="360" w:lineRule="auto"/>
        <w:ind w:firstLine="709"/>
        <w:jc w:val="both"/>
        <w:rPr>
          <w:rFonts w:ascii="Times New Roman" w:hAnsi="Times New Roman" w:cs="Times New Roman"/>
          <w:sz w:val="28"/>
          <w:szCs w:val="28"/>
        </w:rPr>
      </w:pPr>
    </w:p>
    <w:p w:rsidR="007C613C" w:rsidRDefault="007C613C" w:rsidP="007C613C">
      <w:pPr>
        <w:spacing w:after="0" w:line="360" w:lineRule="auto"/>
        <w:ind w:firstLine="709"/>
        <w:jc w:val="both"/>
        <w:rPr>
          <w:rFonts w:ascii="Times New Roman" w:eastAsia="Times New Roman" w:hAnsi="Times New Roman" w:cs="Times New Roman"/>
          <w:i/>
          <w:iCs/>
          <w:sz w:val="24"/>
          <w:szCs w:val="24"/>
        </w:rPr>
      </w:pPr>
      <w:r>
        <w:rPr>
          <w:rFonts w:ascii="Times New Roman" w:hAnsi="Times New Roman" w:cs="Times New Roman"/>
          <w:sz w:val="28"/>
          <w:szCs w:val="28"/>
        </w:rPr>
        <w:t>Анализ выборки девочек в возрасте 16 лет с высокими показателями диспозиций насильственного экстремизма представлен в таблице и на рисунке 3.</w:t>
      </w:r>
    </w:p>
    <w:p w:rsidR="007C613C" w:rsidRDefault="007C613C" w:rsidP="007C613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3713"/>
        <w:gridCol w:w="4510"/>
        <w:gridCol w:w="1559"/>
      </w:tblGrid>
      <w:tr w:rsidR="007C613C" w:rsidTr="007C613C">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rPr>
          <w:trHeight w:val="290"/>
        </w:trPr>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Мистичность</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r>
      <w:tr w:rsidR="007C613C" w:rsidTr="007C613C">
        <w:trPr>
          <w:trHeight w:val="272"/>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Антиинтрацепция</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Деструктивность и цинизм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Интолерантность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Социальный пессимизм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Протестная активность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tabs>
                <w:tab w:val="left" w:pos="1092"/>
              </w:tabs>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Нормативный нигилизм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Допустимость агрессии</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Конформизм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Культ силы</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bl>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Рисунок 3</w:t>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r>
        <w:rPr>
          <w:noProof/>
          <w:lang w:eastAsia="ru-RU"/>
        </w:rPr>
        <w:lastRenderedPageBreak/>
        <w:drawing>
          <wp:inline distT="0" distB="0" distL="0" distR="0">
            <wp:extent cx="5501640" cy="3215640"/>
            <wp:effectExtent l="0" t="0" r="381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Таким образом, лидирующим показателем в этом возрасте является шкала  конвенционального принуждения. Такой высокий показатель говорит о том, что девочки из группы риска в 16-летнем возрасте в качестве экстремизма прибегают к открытым формам унижения других за счет присвоения своих ценностных установок и норм окружающим.</w:t>
      </w:r>
    </w:p>
    <w:p w:rsidR="007C613C" w:rsidRDefault="007C613C" w:rsidP="007C613C">
      <w:pPr>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Распределение диспозиций насильственного экстремизма в группе мальчиков 14 лет из общего числа с высокими баллами по всем шкалам позволило выявить закономерности в формировании экстремистских проявлений.</w:t>
      </w:r>
    </w:p>
    <w:p w:rsidR="007C613C" w:rsidRDefault="007C613C" w:rsidP="007C613C">
      <w:pPr>
        <w:spacing w:after="0" w:line="36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Cs/>
          <w:sz w:val="28"/>
          <w:szCs w:val="28"/>
        </w:rPr>
        <w:t xml:space="preserve">Идея этой диспозиции выражается в тенденции выискивать людей, не уважающих их ценности, чтобы осудить или наказать их. Механизм этой диспозиции соответствует модели «фрустрация-агрессия». По этой модели индивид, подавляя враждебные чувства по отношению к авторитетам своей группы (в том числе и к родителям), переносит «плохие» качества этих носителей власти, а затем обвиняет их. Таким образом, вытесненная авторитарная агрессия переадресуется группам чужаков. Придя к убеждению, что есть люди, заслуживающие наказания, индивид находит </w:t>
      </w:r>
      <w:r>
        <w:rPr>
          <w:rFonts w:ascii="Times New Roman" w:eastAsia="Times New Roman" w:hAnsi="Times New Roman" w:cs="Times New Roman"/>
          <w:iCs/>
          <w:sz w:val="28"/>
          <w:szCs w:val="28"/>
        </w:rPr>
        <w:lastRenderedPageBreak/>
        <w:t xml:space="preserve">отдушину, куда он может направлять свои глубинные агрессивные импульсы. </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rPr>
        <w:t xml:space="preserve">В соответствии с логикой исследования был проведен анализ диспозиций насильственного экстремизма в группе мальчиков 14 лет группы риска. Проведенный анализ выявил основные показатели тенденций, по которым может формироваться насильственный экстремизм. Прежде всего надо определить, что насильственный экстремизм отличается от радикализма, который определяется как идеология. В данном случае насильственный экстремизм выходит на поведенческий уровень. Нельзя выводить насильственный экстремизм на уровень определенной идеологии. </w:t>
      </w:r>
      <w:r>
        <w:rPr>
          <w:rFonts w:ascii="Times New Roman" w:eastAsia="Times New Roman" w:hAnsi="Times New Roman" w:cs="Times New Roman"/>
          <w:i/>
          <w:iCs/>
          <w:sz w:val="28"/>
          <w:szCs w:val="28"/>
        </w:rPr>
        <w:t>П</w:t>
      </w:r>
      <w:r>
        <w:rPr>
          <w:rFonts w:ascii="Times New Roman" w:eastAsia="Times New Roman" w:hAnsi="Times New Roman" w:cs="Times New Roman"/>
          <w:sz w:val="28"/>
          <w:szCs w:val="28"/>
          <w:lang w:eastAsia="ru-RU"/>
        </w:rPr>
        <w:t xml:space="preserve">римечательная форма насильственного поведения, похожего на экстремизм, но совершенно обходящегося без идеологии. Так, группировки футбольных хулиганов не прячутся за идеологией, не скрывают, что основной мотив их действий – желание чувствовать себя толпой, выплеснуть эмоции и накопившуюся агрессивность, развлечься.Очевидно, что экстремистское поведение возникает как ответ на потребность в объяснении своего поведения, в придании ему рациональности, и, таким образом, в уходе от когнитивного диссонанса. </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мальчиков 14 лет распределение диспозиций насильственного экстремизма имеет следующие тенденции, представленные в таблице и на рисунке 4.</w:t>
      </w:r>
    </w:p>
    <w:p w:rsidR="007C613C" w:rsidRDefault="007C613C" w:rsidP="007C613C">
      <w:pPr>
        <w:spacing w:after="0" w:line="36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4.</w:t>
      </w:r>
    </w:p>
    <w:p w:rsidR="007C613C" w:rsidRDefault="007C613C" w:rsidP="007C613C">
      <w:pPr>
        <w:spacing w:after="0" w:line="36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3713"/>
        <w:gridCol w:w="4510"/>
        <w:gridCol w:w="1559"/>
      </w:tblGrid>
      <w:tr w:rsidR="007C613C" w:rsidTr="007C613C">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rPr>
          <w:trHeight w:val="290"/>
        </w:trPr>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Конформизм</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r>
      <w:tr w:rsidR="007C613C" w:rsidTr="007C613C">
        <w:trPr>
          <w:trHeight w:val="272"/>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Социальный пессимизм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b/>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Мистичность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tabs>
                <w:tab w:val="left" w:pos="1092"/>
              </w:tabs>
              <w:spacing w:line="360" w:lineRule="auto"/>
              <w:jc w:val="both"/>
              <w:rPr>
                <w:rFonts w:ascii="Times New Roman" w:eastAsia="Times New Roman" w:hAnsi="Times New Roman" w:cs="Times New Roman"/>
                <w:i/>
                <w:iCs/>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Интолерантность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Допустимость агрессии</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Нормативный нигилизм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Протестная активность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Антиинтрацепция</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Культ силы</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Деструктивность и цинизм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360" w:lineRule="auto"/>
              <w:jc w:val="both"/>
              <w:rPr>
                <w:rFonts w:ascii="Times New Roman" w:eastAsia="Times New Roman" w:hAnsi="Times New Roman" w:cs="Times New Roman"/>
                <w:i/>
                <w:sz w:val="24"/>
                <w:szCs w:val="24"/>
              </w:rPr>
            </w:pPr>
          </w:p>
        </w:tc>
      </w:tr>
    </w:tbl>
    <w:p w:rsidR="007C613C" w:rsidRDefault="007C613C" w:rsidP="007C613C">
      <w:pPr>
        <w:spacing w:after="0" w:line="360" w:lineRule="auto"/>
        <w:ind w:firstLine="709"/>
        <w:jc w:val="both"/>
        <w:rPr>
          <w:rFonts w:ascii="Times New Roman" w:eastAsia="Times New Roman" w:hAnsi="Times New Roman" w:cs="Times New Roman"/>
          <w:i/>
          <w:iCs/>
          <w:sz w:val="24"/>
          <w:szCs w:val="24"/>
        </w:rPr>
      </w:pPr>
    </w:p>
    <w:p w:rsidR="007C613C" w:rsidRDefault="007C613C" w:rsidP="007C613C">
      <w:pPr>
        <w:spacing w:after="0" w:line="360" w:lineRule="auto"/>
        <w:ind w:firstLine="709"/>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Рисунок 4.</w:t>
      </w:r>
    </w:p>
    <w:p w:rsidR="007C613C" w:rsidRDefault="007C613C" w:rsidP="007C613C">
      <w:pPr>
        <w:spacing w:after="0" w:line="36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r>
        <w:rPr>
          <w:noProof/>
          <w:lang w:eastAsia="ru-RU"/>
        </w:rPr>
        <w:drawing>
          <wp:inline distT="0" distB="0" distL="0" distR="0">
            <wp:extent cx="5501640" cy="3215640"/>
            <wp:effectExtent l="0" t="0" r="381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Как видно из представленной таблицы, в возрасте 14 лет у мальчиков наиболее высоки показатели по шкале – «Конвенциональное» принуждение». Остальные показатели стабильно низкие, особенно по шкале «Культ силы» и «Деструктивность и цинизм»</w:t>
      </w:r>
    </w:p>
    <w:p w:rsidR="007C613C" w:rsidRDefault="007C613C" w:rsidP="007C613C">
      <w:pPr>
        <w:spacing w:after="0" w:line="360" w:lineRule="auto"/>
        <w:ind w:firstLine="709"/>
        <w:jc w:val="both"/>
        <w:rPr>
          <w:rFonts w:ascii="Times New Roman" w:eastAsia="Times New Roman" w:hAnsi="Times New Roman" w:cs="Times New Roman"/>
          <w:i/>
          <w:iCs/>
          <w:sz w:val="28"/>
          <w:szCs w:val="28"/>
        </w:rPr>
      </w:pP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rPr>
        <w:t>Анализ выборки мальчиков в возрасте 15-ти лет показал, что подростки в этом возрасте наиболее подвержены таким проявлениям насильственного экстремизма как анти-субъективизм.</w:t>
      </w:r>
      <w:r>
        <w:rPr>
          <w:rFonts w:ascii="Times New Roman" w:eastAsia="Times New Roman" w:hAnsi="Times New Roman" w:cs="Times New Roman"/>
          <w:sz w:val="28"/>
          <w:szCs w:val="28"/>
          <w:lang w:eastAsia="ru-RU"/>
        </w:rPr>
        <w:t xml:space="preserve">Эта диспозиция проявляется в неприятии субъективных проявлений: интроспекции, фантазии, чувственных переживаний и т. д. Диспозиция проявляется в акцентировании значимости физической реальности, в ориентации на простые идеи, непосредственные </w:t>
      </w:r>
      <w:r>
        <w:rPr>
          <w:rFonts w:ascii="Times New Roman" w:eastAsia="Times New Roman" w:hAnsi="Times New Roman" w:cs="Times New Roman"/>
          <w:sz w:val="28"/>
          <w:szCs w:val="28"/>
          <w:lang w:eastAsia="ru-RU"/>
        </w:rPr>
        <w:lastRenderedPageBreak/>
        <w:t>действия. Характерным признаком является демонстративное пренебрежительное отношение к гуманитарным наукам и психологии, к отдельным направлениям в художественной литературе, визуальном искусстве (например, к авангардизму, символизму, абстракционизму). Творческий подход, проявление чувств, сложные мыслительные модели вызывают непонимание и насмешки. В основе такой диспозиции лежат боязнь проявления подлинных чувств, избегание личной свободы (ответственности быть субъектом) и связанных с ней неопределенности и угроз своему Я.</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Характерными показателями в этом возрасте являются низкие показатели диспозиции, связанной с восприятием насилия как предпочитаемого способа разрешения конфликта и утверждения своей правоты, которая достигает максимальных показателей в возрасте 16 лет.</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диспозиций представлен на рисунке и в таблице 5.</w:t>
      </w:r>
    </w:p>
    <w:p w:rsidR="007C613C" w:rsidRDefault="007C613C" w:rsidP="007C613C">
      <w:pPr>
        <w:spacing w:after="0" w:line="240" w:lineRule="auto"/>
        <w:ind w:firstLine="709"/>
        <w:jc w:val="right"/>
        <w:rPr>
          <w:rFonts w:ascii="Times New Roman" w:eastAsia="Times New Roman" w:hAnsi="Times New Roman" w:cs="Times New Roman"/>
          <w:sz w:val="24"/>
          <w:szCs w:val="24"/>
        </w:rPr>
      </w:pPr>
    </w:p>
    <w:p w:rsidR="007C613C" w:rsidRDefault="007C613C" w:rsidP="007C613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5.</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3713"/>
        <w:gridCol w:w="4510"/>
        <w:gridCol w:w="1559"/>
      </w:tblGrid>
      <w:tr w:rsidR="007C613C" w:rsidTr="007C613C">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rPr>
          <w:trHeight w:val="290"/>
        </w:trPr>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Антиинтрацепция</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r>
      <w:tr w:rsidR="007C613C" w:rsidTr="007C613C">
        <w:trPr>
          <w:trHeight w:val="272"/>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b/>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Протестная активность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tabs>
                <w:tab w:val="left" w:pos="1092"/>
              </w:tabs>
              <w:spacing w:line="240" w:lineRule="auto"/>
              <w:jc w:val="both"/>
              <w:rPr>
                <w:rFonts w:ascii="Times New Roman" w:eastAsia="Times New Roman" w:hAnsi="Times New Roman" w:cs="Times New Roman"/>
                <w:i/>
                <w:iCs/>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Допустимость агрессии</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Интолерантность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Конформизм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Социальный пессимизм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Нормативный нигилизм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Деструктивность и цинизм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Мистичность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Культ силы</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bl>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Рисунок.5.</w:t>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r>
        <w:rPr>
          <w:noProof/>
          <w:lang w:eastAsia="ru-RU"/>
        </w:rPr>
        <w:lastRenderedPageBreak/>
        <w:drawing>
          <wp:inline distT="0" distB="0" distL="0" distR="0">
            <wp:extent cx="5501640" cy="3215640"/>
            <wp:effectExtent l="0" t="0" r="381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240" w:lineRule="auto"/>
        <w:ind w:firstLine="709"/>
        <w:jc w:val="both"/>
        <w:rPr>
          <w:rFonts w:ascii="Times New Roman" w:eastAsia="Times New Roman" w:hAnsi="Times New Roman" w:cs="Times New Roman"/>
          <w:i/>
          <w:iCs/>
          <w:sz w:val="24"/>
          <w:szCs w:val="24"/>
        </w:rPr>
      </w:pPr>
    </w:p>
    <w:p w:rsidR="007C613C" w:rsidRDefault="007C613C" w:rsidP="007C613C">
      <w:pPr>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 мальчиков 16 лет диспозиция изменяется и повышаются показатели по шкале «Антиинтрацепция», в два раза ниже шкала «Протестная активность», но и по шкале «Конвенциональное принуждение» показатели достаточно высоки. Наглядно данные представлены в таблице и на рисунке 6.</w:t>
      </w:r>
    </w:p>
    <w:p w:rsidR="007C613C" w:rsidRDefault="007C613C" w:rsidP="007C613C">
      <w:pPr>
        <w:spacing w:after="0" w:line="36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tbl>
      <w:tblPr>
        <w:tblStyle w:val="af5"/>
        <w:tblW w:w="9782" w:type="dxa"/>
        <w:tblInd w:w="-431" w:type="dxa"/>
        <w:tblLook w:val="04A0" w:firstRow="1" w:lastRow="0" w:firstColumn="1" w:lastColumn="0" w:noHBand="0" w:noVBand="1"/>
      </w:tblPr>
      <w:tblGrid>
        <w:gridCol w:w="3713"/>
        <w:gridCol w:w="4510"/>
        <w:gridCol w:w="1559"/>
      </w:tblGrid>
      <w:tr w:rsidR="007C613C" w:rsidTr="007C613C">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Высокие значения шкал</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Средние значения шкал</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Нулевые значения шкал</w:t>
            </w:r>
          </w:p>
        </w:tc>
      </w:tr>
      <w:tr w:rsidR="007C613C" w:rsidTr="007C613C">
        <w:trPr>
          <w:trHeight w:val="290"/>
        </w:trPr>
        <w:tc>
          <w:tcPr>
            <w:tcW w:w="3713"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Антиинтрацепция</w:t>
            </w: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Допустимость агрессии</w:t>
            </w:r>
          </w:p>
        </w:tc>
        <w:tc>
          <w:tcPr>
            <w:tcW w:w="1559"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нет</w:t>
            </w:r>
          </w:p>
        </w:tc>
      </w:tr>
      <w:tr w:rsidR="007C613C" w:rsidTr="007C613C">
        <w:trPr>
          <w:trHeight w:val="272"/>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Социальный пессимизм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b/>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Культ силы</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tabs>
                <w:tab w:val="left" w:pos="1092"/>
              </w:tabs>
              <w:spacing w:line="240" w:lineRule="auto"/>
              <w:jc w:val="both"/>
              <w:rPr>
                <w:rFonts w:ascii="Times New Roman" w:eastAsia="Times New Roman" w:hAnsi="Times New Roman" w:cs="Times New Roman"/>
                <w:i/>
                <w:iCs/>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Конвенциональное принуждение</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rPr>
          <w:trHeight w:val="310"/>
        </w:trPr>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Протестная активность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Деструктивность и цинизм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tabs>
                <w:tab w:val="left" w:pos="109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Конформизм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Нормативный нигилизм</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Интолерантность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r w:rsidR="007C613C" w:rsidTr="007C613C">
        <w:tc>
          <w:tcPr>
            <w:tcW w:w="3713"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c>
          <w:tcPr>
            <w:tcW w:w="4510"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Мистичность</w:t>
            </w:r>
          </w:p>
        </w:tc>
        <w:tc>
          <w:tcPr>
            <w:tcW w:w="1559" w:type="dxa"/>
            <w:tcBorders>
              <w:top w:val="single" w:sz="4" w:space="0" w:color="auto"/>
              <w:left w:val="single" w:sz="4" w:space="0" w:color="auto"/>
              <w:bottom w:val="single" w:sz="4" w:space="0" w:color="auto"/>
              <w:right w:val="single" w:sz="4" w:space="0" w:color="auto"/>
            </w:tcBorders>
          </w:tcPr>
          <w:p w:rsidR="007C613C" w:rsidRDefault="007C613C">
            <w:pPr>
              <w:spacing w:line="240" w:lineRule="auto"/>
              <w:jc w:val="both"/>
              <w:rPr>
                <w:rFonts w:ascii="Times New Roman" w:eastAsia="Times New Roman" w:hAnsi="Times New Roman" w:cs="Times New Roman"/>
                <w:i/>
                <w:sz w:val="24"/>
                <w:szCs w:val="24"/>
              </w:rPr>
            </w:pPr>
          </w:p>
        </w:tc>
      </w:tr>
    </w:tbl>
    <w:p w:rsidR="007C613C" w:rsidRDefault="007C613C" w:rsidP="007C613C">
      <w:pPr>
        <w:spacing w:after="0" w:line="240" w:lineRule="auto"/>
        <w:ind w:firstLine="709"/>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Рисунок 6.</w:t>
      </w:r>
    </w:p>
    <w:p w:rsidR="007C613C" w:rsidRDefault="007C613C" w:rsidP="007C613C">
      <w:pPr>
        <w:spacing w:after="0" w:line="240" w:lineRule="auto"/>
        <w:ind w:firstLine="709"/>
        <w:jc w:val="both"/>
        <w:rPr>
          <w:rFonts w:ascii="Times New Roman" w:eastAsia="Times New Roman" w:hAnsi="Times New Roman" w:cs="Times New Roman"/>
          <w:sz w:val="28"/>
          <w:szCs w:val="28"/>
        </w:rPr>
      </w:pPr>
      <w:r>
        <w:rPr>
          <w:noProof/>
          <w:lang w:eastAsia="ru-RU"/>
        </w:rPr>
        <w:lastRenderedPageBreak/>
        <w:drawing>
          <wp:inline distT="0" distB="0" distL="0" distR="0">
            <wp:extent cx="5501640" cy="3215640"/>
            <wp:effectExtent l="0" t="0" r="381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Всего общий процент от числа 8876 подростков – 11,02 процента, что составляют 978 подростков. Распределение в процентном соотношении по шкалам представлено в таблице 7. </w:t>
      </w:r>
    </w:p>
    <w:p w:rsidR="007C613C" w:rsidRDefault="007C613C" w:rsidP="007C613C">
      <w:pPr>
        <w:spacing w:after="0" w:line="240" w:lineRule="auto"/>
        <w:ind w:firstLine="709"/>
        <w:jc w:val="both"/>
        <w:rPr>
          <w:rFonts w:ascii="Times New Roman" w:eastAsia="Times New Roman" w:hAnsi="Times New Roman" w:cs="Times New Roman"/>
          <w:sz w:val="28"/>
          <w:szCs w:val="28"/>
        </w:rPr>
      </w:pPr>
    </w:p>
    <w:p w:rsidR="007C613C" w:rsidRDefault="007C613C" w:rsidP="007C613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Таблица 7.</w:t>
      </w:r>
    </w:p>
    <w:p w:rsidR="007C613C" w:rsidRDefault="007C613C" w:rsidP="007C613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Результаты реализации диагностической методики «Шкалы склонности к экстремизму» (Д.Г. Давыдов, К.Д. Хломов</w:t>
      </w:r>
    </w:p>
    <w:p w:rsidR="007C613C" w:rsidRDefault="007C613C" w:rsidP="007C613C">
      <w:pPr>
        <w:spacing w:after="0" w:line="240" w:lineRule="auto"/>
        <w:ind w:firstLine="709"/>
        <w:jc w:val="both"/>
        <w:rPr>
          <w:rFonts w:ascii="Times New Roman" w:hAnsi="Times New Roman" w:cs="Times New Roman"/>
          <w:sz w:val="21"/>
          <w:szCs w:val="21"/>
        </w:rPr>
      </w:pPr>
    </w:p>
    <w:tbl>
      <w:tblPr>
        <w:tblStyle w:val="af5"/>
        <w:tblW w:w="11057" w:type="dxa"/>
        <w:tblInd w:w="-1281" w:type="dxa"/>
        <w:tblLook w:val="04A0" w:firstRow="1" w:lastRow="0" w:firstColumn="1" w:lastColumn="0" w:noHBand="0" w:noVBand="1"/>
      </w:tblPr>
      <w:tblGrid>
        <w:gridCol w:w="567"/>
        <w:gridCol w:w="2977"/>
        <w:gridCol w:w="851"/>
        <w:gridCol w:w="6662"/>
      </w:tblGrid>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шкалы</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Комментарий</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Культ силы</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Предпочитают достигать своих целей и разрешать противоречия насилием. </w:t>
            </w:r>
            <w:r>
              <w:rPr>
                <w:rFonts w:ascii="Times New Roman" w:eastAsia="Times New Roman" w:hAnsi="Times New Roman" w:cs="Times New Roman"/>
                <w:sz w:val="24"/>
                <w:szCs w:val="24"/>
                <w:lang w:eastAsia="ru-RU"/>
              </w:rPr>
              <w:t>Казалось бы, безобидные метафоры вроде «дать по рукам» или «выбивать дурь», в педагогической коммуникации закрепляют у обучаемых представление о насилии как одном из возможных средств разрешения социальных проблем.</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Интолерантность</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Агрессия выступает не только средством достижения целей, но и способом снятия психологического напряжения, средством самоутверждения</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Допустимость агрессии</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Стремятся к однозначности образа мира, демонстрируют неприятие отличий других людей, отрицают инакомыслие и стремятся навязать свои взгляды любой ценой как единственно правильным</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Конвенциональное принуждение</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11,76</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Считают себя «правильным» человеком и имеющим право наказывать других, не уважающих общие (конвенциональные) ценности и нормы – «неправильных»</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Социальный пессимизм</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Воспринимают мир как мрачный, непредсказуемый и опасный, верят в пессимистичные прогнозы</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Мистичность</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Уходят от ответственности и нуждаются в защите от страха перед реальностью; стремятся к объяснению явлений </w:t>
            </w:r>
            <w:r>
              <w:rPr>
                <w:rFonts w:ascii="Times New Roman" w:hAnsi="Times New Roman" w:cs="Times New Roman"/>
                <w:sz w:val="24"/>
                <w:szCs w:val="24"/>
              </w:rPr>
              <w:lastRenderedPageBreak/>
              <w:t>окружающего мира простыми, но эмоционально яркими схемами; испытывают потребность в устранении логических противоречий в своем поведении.</w:t>
            </w:r>
            <w:r>
              <w:rPr>
                <w:rFonts w:ascii="Times New Roman" w:eastAsia="Times New Roman" w:hAnsi="Times New Roman" w:cs="Times New Roman"/>
                <w:sz w:val="24"/>
                <w:szCs w:val="24"/>
                <w:lang w:eastAsia="ru-RU"/>
              </w:rPr>
              <w:t>Диспозиция может проявляться в виде веры в мистическое предначертание собственной судьбы и особую миссию своей социальной группы, что, в свою очередь, сочетается с установками национального (расового и т. д.) шовинизма и ксенофобии. В качестве наиболее явного примера такой диспозиции можно назвать нацистский оккультизм.</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Деструктивность и цинизм</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Проявляют негативное оценочное отношение к людям вообще и очерняют человеческие проявления, такие как дружба, брак, любовь. </w:t>
            </w:r>
            <w:r>
              <w:rPr>
                <w:rFonts w:ascii="Times New Roman" w:eastAsia="Times New Roman" w:hAnsi="Times New Roman" w:cs="Times New Roman"/>
                <w:sz w:val="24"/>
                <w:szCs w:val="24"/>
                <w:lang w:eastAsia="ru-RU"/>
              </w:rPr>
              <w:t xml:space="preserve">Основой подобной диспозиции служат потребности в неадаптивной активности, поисковом поведении, поиске ощущений. Прежде всего это проявляется как стремление к героическим действиям, к неизвестному, к приключениям и преобразованиям, готовность к риску, готовность жертвовать собой ради идеи. </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Протестная активность</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Испытывают потребность в неадаптивной активности, поиске острых ощущений</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Нормативный нигилизм</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Характерен для подростков, они игнорируют законы и социальные нормы, убеждены, что ради дела можно переступить через общепринятые нормы поведения</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Антиинтрацепция</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выражают неприятие субъективных проявлений; акцентируют значимость физической реальности; ориентируются на простые идеи, непосредственные действ</w:t>
            </w:r>
          </w:p>
        </w:tc>
      </w:tr>
      <w:tr w:rsidR="007C613C" w:rsidTr="007C613C">
        <w:tc>
          <w:tcPr>
            <w:tcW w:w="56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Конформизм</w:t>
            </w:r>
          </w:p>
        </w:tc>
        <w:tc>
          <w:tcPr>
            <w:tcW w:w="851"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6662" w:type="dxa"/>
            <w:tcBorders>
              <w:top w:val="single" w:sz="4" w:space="0" w:color="auto"/>
              <w:left w:val="single" w:sz="4" w:space="0" w:color="auto"/>
              <w:bottom w:val="single" w:sz="4" w:space="0" w:color="auto"/>
              <w:right w:val="single" w:sz="4" w:space="0" w:color="auto"/>
            </w:tcBorders>
            <w:hideMark/>
          </w:tcPr>
          <w:p w:rsidR="007C613C" w:rsidRDefault="007C613C">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подвержены давлению групп сверстников, испытывают слабость внутренних регуляторов поведения, готовы совершить правонарушение «за компанию»</w:t>
            </w:r>
          </w:p>
        </w:tc>
      </w:tr>
    </w:tbl>
    <w:p w:rsidR="007C613C" w:rsidRDefault="007C613C" w:rsidP="007C613C">
      <w:pPr>
        <w:spacing w:after="0" w:line="240" w:lineRule="auto"/>
        <w:ind w:firstLine="709"/>
        <w:jc w:val="both"/>
        <w:rPr>
          <w:rFonts w:ascii="Times New Roman" w:eastAsia="Times New Roman" w:hAnsi="Times New Roman" w:cs="Times New Roman"/>
          <w:sz w:val="24"/>
          <w:szCs w:val="24"/>
        </w:rPr>
      </w:pP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описание диспозиций позволяет сосредоточиться не на базовых личностных потребностях и качествах, а на изменчивых, зато более прогностических категориях. Диспозиции не являются статичными элементами, их иерархия и состав могут меняться в зависимости от социальной ситуации и применительно к конкретным видам экстремизма. Перечисленные диспозиции могут служить как диагностическими критериями для оценки склонности к насильственному экстремизму (с помощью, например, соответствующих шкал установок), так и в качестве ориентиров при разработке профилактических и коррекционных технологий.</w:t>
      </w:r>
      <w:r>
        <w:rPr>
          <w:rFonts w:ascii="Times New Roman" w:hAnsi="Times New Roman" w:cs="Times New Roman"/>
          <w:sz w:val="28"/>
          <w:szCs w:val="28"/>
        </w:rPr>
        <w:br/>
        <w:t xml:space="preserve">С учетом потенциальной опасности экстремизма и терроризма социальные институты на всех уровнях, включая систему общего образования, должны предотвращать эти негативные проявления за счет моральных и правовых регуляторов, а также путем целенаправленной педагогической профилактики </w:t>
      </w:r>
      <w:r>
        <w:rPr>
          <w:rFonts w:ascii="Times New Roman" w:hAnsi="Times New Roman" w:cs="Times New Roman"/>
          <w:sz w:val="28"/>
          <w:szCs w:val="28"/>
        </w:rPr>
        <w:lastRenderedPageBreak/>
        <w:t xml:space="preserve">данных девиаций в школе, поскольку идеология экстремизма и терроризма зачастую находит «питательную почву» именно в подростковой и молодежной среде. </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Исследование уровней конформизма (внушаемости) (Диспозиция «</w:t>
      </w:r>
      <w:r>
        <w:rPr>
          <w:rFonts w:ascii="Times New Roman" w:eastAsia="Times New Roman" w:hAnsi="Times New Roman" w:cs="Times New Roman"/>
          <w:i/>
          <w:iCs/>
          <w:sz w:val="28"/>
          <w:szCs w:val="28"/>
        </w:rPr>
        <w:t>Конформизм»)</w:t>
      </w:r>
      <w:r>
        <w:rPr>
          <w:rFonts w:ascii="Times New Roman" w:hAnsi="Times New Roman" w:cs="Times New Roman"/>
          <w:sz w:val="28"/>
          <w:szCs w:val="28"/>
        </w:rPr>
        <w:t xml:space="preserve"> личности показало, что у 8,08% подростков вероятность последовать за апологетами экстремизма хоть и мала, но все же при стечении определенных обстоятельств существует.</w:t>
      </w:r>
    </w:p>
    <w:p w:rsidR="007C613C" w:rsidRDefault="007C613C" w:rsidP="007C61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результатов тестирования не выявила низкого уровня толерантности, хотя девочки в возрасте 14 лет подвержены возникновению национальных, социальных конфликтов.  Однако возникновение негативных настроений возможно вследствие актуализации факторов, негативно влияющих на морально-психическое состояние подростков, их нравственное восприятие окружающего мира возможно у 5,52% подростков </w:t>
      </w:r>
      <w:r>
        <w:rPr>
          <w:rFonts w:ascii="Times New Roman" w:eastAsia="Times New Roman" w:hAnsi="Times New Roman" w:cs="Times New Roman"/>
          <w:sz w:val="28"/>
          <w:szCs w:val="28"/>
          <w:lang w:eastAsia="ru-RU"/>
        </w:rPr>
        <w:t>(Диспозиция «Интолерантность»)</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Важную роль играет социальная среда, избавляющая индивида от конфликтов с неопределенностью и приветствующая однозначную («правильную») интерпретацию реальности.</w:t>
      </w:r>
    </w:p>
    <w:p w:rsidR="007C613C" w:rsidRDefault="007C613C" w:rsidP="007C613C">
      <w:pPr>
        <w:spacing w:after="0" w:line="360" w:lineRule="auto"/>
        <w:ind w:firstLine="709"/>
        <w:jc w:val="both"/>
        <w:rPr>
          <w:rFonts w:ascii="Times New Roman" w:eastAsia="Times New Roman" w:hAnsi="Times New Roman" w:cs="Times New Roman"/>
          <w:i/>
          <w:iCs/>
          <w:sz w:val="28"/>
          <w:szCs w:val="28"/>
        </w:rPr>
      </w:pPr>
      <w:r>
        <w:rPr>
          <w:rFonts w:ascii="Times New Roman" w:hAnsi="Times New Roman" w:cs="Times New Roman"/>
          <w:sz w:val="28"/>
          <w:szCs w:val="28"/>
        </w:rPr>
        <w:t>По итогам проведенной диагностики была определена группа подростков (9%), демонстрирующих в своем поведении такие черты, как агрессивность, низкий уровень толерантности, высокую внушаемость, склонность к национальному, религиозному и политическому экстремизму, то есть потенциально подверженных влиянию деструктивной идеологии (Диспозиции: «</w:t>
      </w:r>
      <w:r>
        <w:rPr>
          <w:rFonts w:ascii="Times New Roman" w:eastAsia="Times New Roman" w:hAnsi="Times New Roman" w:cs="Times New Roman"/>
          <w:i/>
          <w:iCs/>
          <w:sz w:val="28"/>
          <w:szCs w:val="28"/>
        </w:rPr>
        <w:t>Деструктивность и цинизм»;«Допустимость агрессии»; «Протестная активность»; «Нормативный нигилизм»).</w:t>
      </w:r>
    </w:p>
    <w:p w:rsidR="007C613C" w:rsidRDefault="007C613C" w:rsidP="007C61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7,57 % подростков закономерно, что самым легким и надежным способом идентификации является поиск враждебной группы. Желание самоопределиться по типу «Мы» против «Они» поддерживает чувство враждебности к иным группам. Неважно, против кого объединяться – против тех, кто живет в другом дворе, приехал из другого города, имеет другую национальность, веру, внешность. Групповая сплоченность, в свою очередь, приводит к подверженности давлению «своей» социальной группы (чаще </w:t>
      </w:r>
      <w:r>
        <w:rPr>
          <w:rFonts w:ascii="Times New Roman" w:eastAsia="Times New Roman" w:hAnsi="Times New Roman" w:cs="Times New Roman"/>
          <w:sz w:val="28"/>
          <w:szCs w:val="28"/>
          <w:lang w:eastAsia="ru-RU"/>
        </w:rPr>
        <w:lastRenderedPageBreak/>
        <w:t>всего это группа сверстников). В результате формируется готовность совершить правонарушение «за компанию». Действительно, большинство экстремистских проявлений совершается спонтанно в составе небольших по численности групп (Диспозиция «</w:t>
      </w:r>
      <w:r>
        <w:rPr>
          <w:rFonts w:ascii="Times New Roman" w:eastAsia="Times New Roman" w:hAnsi="Times New Roman" w:cs="Times New Roman"/>
          <w:i/>
          <w:iCs/>
          <w:sz w:val="28"/>
          <w:szCs w:val="28"/>
        </w:rPr>
        <w:t>Антиинтрацепция»)</w:t>
      </w:r>
      <w:r>
        <w:rPr>
          <w:rFonts w:ascii="Times New Roman" w:eastAsia="Times New Roman" w:hAnsi="Times New Roman" w:cs="Times New Roman"/>
          <w:sz w:val="28"/>
          <w:szCs w:val="28"/>
          <w:lang w:eastAsia="ru-RU"/>
        </w:rPr>
        <w:t>.</w:t>
      </w:r>
    </w:p>
    <w:p w:rsidR="007C613C" w:rsidRDefault="007C613C" w:rsidP="007C613C">
      <w:pPr>
        <w:pStyle w:val="a5"/>
        <w:spacing w:before="0" w:beforeAutospacing="0" w:after="0" w:afterAutospacing="0" w:line="360" w:lineRule="auto"/>
        <w:ind w:firstLine="709"/>
        <w:jc w:val="both"/>
        <w:rPr>
          <w:sz w:val="28"/>
          <w:szCs w:val="28"/>
        </w:rPr>
      </w:pPr>
      <w:r>
        <w:rPr>
          <w:sz w:val="28"/>
          <w:szCs w:val="28"/>
        </w:rPr>
        <w:t>Большинство респондентов (11,76%) подвержены тенденции влияния идей авторитарной личности выискивать людей, не уважающих общие (конвенциональные) ценности, чтобы осудить, отвергнуть и наказать их. Диспозиция ярко проявляется как приоритет восстановления справедливости перед гуманистическими ценностями в виде жесткости требований к себе и другим и запросах на введение цензуры (Диспозиция «</w:t>
      </w:r>
      <w:r>
        <w:rPr>
          <w:i/>
          <w:sz w:val="28"/>
          <w:szCs w:val="28"/>
        </w:rPr>
        <w:t xml:space="preserve">Конвенциональное принуждение»). </w:t>
      </w:r>
      <w:r>
        <w:rPr>
          <w:sz w:val="28"/>
          <w:szCs w:val="28"/>
        </w:rPr>
        <w:t>Механизм формирования этой диспозиции соответствует модели «фрустрация–агрессия». Индивид, подавляя враждебные чувства по отношению к авторитетам своей группы (в том числе к родителям), переносят «плохие» качества этих носителей власти – их воображаемую непорядочность, корыстность, властолюбие – на группы чужаков, и, затем, обвиняет их. Таким образом, вытесненная авторитарная агрессия переадресуется группам чужаков. Придя к убеждению, что есть люди, заслуживающие наказания, индивид находит отдушину, в которую он может направлять свои глубинные агрессивные импульсы и считать себя при этом вполне правильным человеком. Поэтому насилие столь часто оправдывается моралистическими речами.</w:t>
      </w:r>
    </w:p>
    <w:p w:rsidR="007C613C" w:rsidRDefault="007C613C" w:rsidP="007C613C">
      <w:pPr>
        <w:pStyle w:val="a5"/>
        <w:spacing w:before="0" w:beforeAutospacing="0" w:after="0" w:afterAutospacing="0" w:line="360" w:lineRule="auto"/>
        <w:ind w:firstLine="709"/>
        <w:jc w:val="both"/>
        <w:rPr>
          <w:sz w:val="28"/>
          <w:szCs w:val="28"/>
        </w:rPr>
      </w:pPr>
      <w:r>
        <w:rPr>
          <w:sz w:val="28"/>
          <w:szCs w:val="28"/>
        </w:rPr>
        <w:t>Диспозиция «</w:t>
      </w:r>
      <w:r>
        <w:rPr>
          <w:i/>
          <w:iCs/>
          <w:sz w:val="28"/>
          <w:szCs w:val="28"/>
        </w:rPr>
        <w:t xml:space="preserve">Социальный пессимизм» представлена группой подростков (8,18). </w:t>
      </w:r>
      <w:r>
        <w:rPr>
          <w:sz w:val="28"/>
          <w:szCs w:val="28"/>
        </w:rPr>
        <w:t xml:space="preserve">Значимым последствием этой диспозиции является склонность к формированию образа врага. Экстремисты не воспринимают своих идеологических противников в качестве нормальных людей, поэтому не чувствуют необходимым применять к ним нормы человеческих отношений, чувствовать сострадание. Типичное обоснование отказа в сочувствии звучит так: «Во имя нашего дела, во имя Белой Идеи мы не щадим себя и за это получаем священное право не щадить наших врагов» </w:t>
      </w:r>
    </w:p>
    <w:p w:rsidR="007C613C" w:rsidRDefault="007C613C" w:rsidP="007C613C">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sz w:val="28"/>
          <w:szCs w:val="28"/>
        </w:rPr>
        <w:lastRenderedPageBreak/>
        <w:t>Выявление лиц с высоким уровнем склонности к экстремизму позволяет своевременно организовать индивидуальную коррекцию и профилактику, а наличие частных шкал методики — определить целевые ориентиры коррекционной работы. Кроме того, мониторинг и сравнительный̆ анализ результатов широкомасштабных исследований дает возможность выявить социальные группы с высоким и низким уровнем предрасположенности к экстремизму, оценить влияние профилактической̆ работы и различных социальных факторов на распространенность экстремистских установок среди подростков и молодежи.</w:t>
      </w: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pPr>
    </w:p>
    <w:p w:rsidR="007C613C" w:rsidRDefault="007C613C" w:rsidP="007C613C">
      <w:pPr>
        <w:autoSpaceDE w:val="0"/>
        <w:autoSpaceDN w:val="0"/>
        <w:adjustRightInd w:val="0"/>
        <w:spacing w:after="0" w:line="360" w:lineRule="auto"/>
        <w:ind w:firstLine="709"/>
        <w:jc w:val="both"/>
        <w:rPr>
          <w:rFonts w:ascii="Times New Roman" w:hAnsi="Times New Roman" w:cs="Times New Roman"/>
          <w:sz w:val="28"/>
          <w:szCs w:val="28"/>
        </w:rPr>
      </w:pPr>
    </w:p>
    <w:p w:rsidR="007C613C" w:rsidRDefault="007C613C" w:rsidP="007C613C">
      <w:pPr>
        <w:autoSpaceDE w:val="0"/>
        <w:autoSpaceDN w:val="0"/>
        <w:adjustRightInd w:val="0"/>
        <w:spacing w:after="0" w:line="240" w:lineRule="auto"/>
        <w:ind w:firstLine="709"/>
        <w:jc w:val="both"/>
        <w:rPr>
          <w:rFonts w:ascii="Times New Roman" w:hAnsi="Times New Roman" w:cs="Times New Roman"/>
          <w:sz w:val="28"/>
          <w:szCs w:val="28"/>
        </w:rPr>
      </w:pPr>
    </w:p>
    <w:p w:rsidR="007C613C" w:rsidRDefault="007C613C" w:rsidP="007C613C">
      <w:pPr>
        <w:pStyle w:val="30"/>
        <w:keepNext/>
        <w:keepLines/>
        <w:shd w:val="clear" w:color="auto" w:fill="auto"/>
        <w:tabs>
          <w:tab w:val="left" w:pos="886"/>
        </w:tabs>
        <w:spacing w:after="320"/>
      </w:pPr>
    </w:p>
    <w:p w:rsidR="007C613C" w:rsidRDefault="007C613C" w:rsidP="007C613C">
      <w:pPr>
        <w:pStyle w:val="30"/>
        <w:keepNext/>
        <w:keepLines/>
        <w:shd w:val="clear" w:color="auto" w:fill="auto"/>
        <w:tabs>
          <w:tab w:val="left" w:pos="886"/>
        </w:tabs>
        <w:spacing w:after="320"/>
        <w:jc w:val="left"/>
      </w:pPr>
    </w:p>
    <w:p w:rsidR="007C613C" w:rsidRDefault="007C613C" w:rsidP="007C613C">
      <w:pPr>
        <w:pStyle w:val="30"/>
        <w:keepNext/>
        <w:keepLines/>
        <w:shd w:val="clear" w:color="auto" w:fill="auto"/>
        <w:tabs>
          <w:tab w:val="left" w:pos="886"/>
        </w:tabs>
        <w:spacing w:after="320"/>
      </w:pPr>
    </w:p>
    <w:p w:rsidR="007C613C" w:rsidRDefault="007C613C" w:rsidP="007C613C">
      <w:pPr>
        <w:pStyle w:val="11"/>
        <w:shd w:val="clear" w:color="auto" w:fill="auto"/>
        <w:ind w:firstLine="740"/>
        <w:jc w:val="both"/>
        <w:rPr>
          <w:i/>
          <w:iCs/>
        </w:rPr>
      </w:pPr>
    </w:p>
    <w:p w:rsidR="007C613C" w:rsidRDefault="007C613C" w:rsidP="007C613C">
      <w:pPr>
        <w:pStyle w:val="30"/>
        <w:keepNext/>
        <w:keepLines/>
        <w:shd w:val="clear" w:color="auto" w:fill="auto"/>
        <w:tabs>
          <w:tab w:val="left" w:pos="886"/>
        </w:tabs>
        <w:spacing w:after="320"/>
        <w:jc w:val="right"/>
        <w:rPr>
          <w:i/>
        </w:rPr>
      </w:pPr>
      <w:r>
        <w:rPr>
          <w:i/>
        </w:rPr>
        <w:t>Приложение 1</w:t>
      </w:r>
    </w:p>
    <w:p w:rsidR="007C613C" w:rsidRDefault="007C613C" w:rsidP="007C613C">
      <w:pPr>
        <w:pStyle w:val="30"/>
        <w:keepNext/>
        <w:keepLines/>
        <w:shd w:val="clear" w:color="auto" w:fill="auto"/>
        <w:tabs>
          <w:tab w:val="left" w:pos="886"/>
        </w:tabs>
        <w:spacing w:after="320"/>
        <w:rPr>
          <w:sz w:val="24"/>
          <w:szCs w:val="24"/>
        </w:rPr>
      </w:pPr>
      <w:r>
        <w:t>Методика первичной диагностики и выявления</w:t>
      </w:r>
      <w:r>
        <w:br/>
      </w:r>
      <w:r>
        <w:rPr>
          <w:sz w:val="24"/>
          <w:szCs w:val="24"/>
        </w:rPr>
        <w:t>детей «группы риска» (М.И. Рожков, М.А. Ковальчук)</w:t>
      </w:r>
    </w:p>
    <w:p w:rsidR="007C613C" w:rsidRDefault="007C613C" w:rsidP="007C613C">
      <w:pPr>
        <w:pStyle w:val="11"/>
        <w:shd w:val="clear" w:color="auto" w:fill="auto"/>
        <w:ind w:firstLine="740"/>
        <w:jc w:val="both"/>
        <w:rPr>
          <w:sz w:val="24"/>
          <w:szCs w:val="24"/>
        </w:rPr>
      </w:pPr>
      <w:r>
        <w:rPr>
          <w:i/>
          <w:iCs/>
          <w:sz w:val="24"/>
          <w:szCs w:val="24"/>
        </w:rPr>
        <w:t>Инструкция:</w:t>
      </w:r>
      <w:r>
        <w:rPr>
          <w:sz w:val="24"/>
          <w:szCs w:val="24"/>
        </w:rPr>
        <w:t xml:space="preserve"> Вам предлагается ряд вопросов, касающихся различных сторон </w:t>
      </w:r>
      <w:r>
        <w:rPr>
          <w:sz w:val="24"/>
          <w:szCs w:val="24"/>
        </w:rPr>
        <w:lastRenderedPageBreak/>
        <w:t>вашей жизни. Если честно и обдуманно ответите на каждый вопрос, то у вас будет возможность лучше узнать самого себя.</w:t>
      </w:r>
    </w:p>
    <w:p w:rsidR="007C613C" w:rsidRDefault="007C613C" w:rsidP="007C613C">
      <w:pPr>
        <w:pStyle w:val="11"/>
        <w:shd w:val="clear" w:color="auto" w:fill="auto"/>
        <w:spacing w:after="320"/>
        <w:ind w:firstLine="740"/>
        <w:jc w:val="both"/>
        <w:rPr>
          <w:sz w:val="24"/>
          <w:szCs w:val="24"/>
        </w:rPr>
      </w:pPr>
      <w:r>
        <w:rPr>
          <w:sz w:val="24"/>
          <w:szCs w:val="24"/>
        </w:rPr>
        <w:t>Здесь нет правильных и неправильных ответов. Отвечайте на каждый вопрос следующим образом: если согласны, ответьте «+», если не согласны - ответьте «-». Если вы не живете вместе с родителями, то отвечайте на вопросы о семье, имея в виду людей, с которыми живете. Работайте как можно быстрее, долго не раздумывайте.</w:t>
      </w:r>
    </w:p>
    <w:p w:rsidR="007C613C" w:rsidRDefault="007C613C" w:rsidP="007C613C">
      <w:pPr>
        <w:pStyle w:val="11"/>
        <w:shd w:val="clear" w:color="auto" w:fill="auto"/>
        <w:ind w:firstLine="0"/>
        <w:jc w:val="center"/>
        <w:rPr>
          <w:sz w:val="24"/>
          <w:szCs w:val="24"/>
        </w:rPr>
      </w:pPr>
      <w:r>
        <w:rPr>
          <w:b/>
          <w:bCs/>
          <w:i/>
          <w:iCs/>
          <w:sz w:val="24"/>
          <w:szCs w:val="24"/>
        </w:rPr>
        <w:t>Тестовый материал</w:t>
      </w:r>
    </w:p>
    <w:p w:rsidR="007C613C" w:rsidRDefault="007C613C" w:rsidP="007C613C">
      <w:pPr>
        <w:pStyle w:val="11"/>
        <w:numPr>
          <w:ilvl w:val="0"/>
          <w:numId w:val="14"/>
        </w:numPr>
        <w:shd w:val="clear" w:color="auto" w:fill="auto"/>
        <w:tabs>
          <w:tab w:val="left" w:pos="1094"/>
        </w:tabs>
        <w:ind w:firstLine="740"/>
        <w:jc w:val="both"/>
        <w:rPr>
          <w:sz w:val="24"/>
          <w:szCs w:val="24"/>
        </w:rPr>
      </w:pPr>
      <w:r>
        <w:rPr>
          <w:sz w:val="24"/>
          <w:szCs w:val="24"/>
        </w:rPr>
        <w:t>Считаешь ли ты, что людям можно доверять?</w:t>
      </w:r>
    </w:p>
    <w:p w:rsidR="007C613C" w:rsidRDefault="007C613C" w:rsidP="007C613C">
      <w:pPr>
        <w:pStyle w:val="11"/>
        <w:numPr>
          <w:ilvl w:val="0"/>
          <w:numId w:val="14"/>
        </w:numPr>
        <w:shd w:val="clear" w:color="auto" w:fill="auto"/>
        <w:tabs>
          <w:tab w:val="left" w:pos="1118"/>
        </w:tabs>
        <w:ind w:firstLine="740"/>
        <w:jc w:val="both"/>
        <w:rPr>
          <w:sz w:val="24"/>
          <w:szCs w:val="24"/>
        </w:rPr>
      </w:pPr>
      <w:r>
        <w:rPr>
          <w:sz w:val="24"/>
          <w:szCs w:val="24"/>
        </w:rPr>
        <w:t>Легко ли ты заводишь друзей?</w:t>
      </w:r>
    </w:p>
    <w:p w:rsidR="007C613C" w:rsidRDefault="007C613C" w:rsidP="007C613C">
      <w:pPr>
        <w:pStyle w:val="11"/>
        <w:numPr>
          <w:ilvl w:val="0"/>
          <w:numId w:val="14"/>
        </w:numPr>
        <w:shd w:val="clear" w:color="auto" w:fill="auto"/>
        <w:tabs>
          <w:tab w:val="left" w:pos="1093"/>
        </w:tabs>
        <w:ind w:firstLine="740"/>
        <w:jc w:val="both"/>
        <w:rPr>
          <w:sz w:val="24"/>
          <w:szCs w:val="24"/>
        </w:rPr>
      </w:pPr>
      <w:r>
        <w:rPr>
          <w:sz w:val="24"/>
          <w:szCs w:val="24"/>
        </w:rPr>
        <w:t>Бывает ли так, что твои родители возражают против друзей, с которыми ты встречаешься?</w:t>
      </w:r>
    </w:p>
    <w:p w:rsidR="007C613C" w:rsidRDefault="007C613C" w:rsidP="007C613C">
      <w:pPr>
        <w:pStyle w:val="11"/>
        <w:numPr>
          <w:ilvl w:val="0"/>
          <w:numId w:val="14"/>
        </w:numPr>
        <w:shd w:val="clear" w:color="auto" w:fill="auto"/>
        <w:tabs>
          <w:tab w:val="left" w:pos="1118"/>
        </w:tabs>
        <w:ind w:firstLine="740"/>
        <w:jc w:val="both"/>
        <w:rPr>
          <w:sz w:val="24"/>
          <w:szCs w:val="24"/>
        </w:rPr>
      </w:pPr>
      <w:r>
        <w:rPr>
          <w:sz w:val="24"/>
          <w:szCs w:val="24"/>
        </w:rPr>
        <w:t>Часто ли ты нервничаешь?</w:t>
      </w:r>
    </w:p>
    <w:p w:rsidR="007C613C" w:rsidRDefault="007C613C" w:rsidP="007C613C">
      <w:pPr>
        <w:pStyle w:val="11"/>
        <w:numPr>
          <w:ilvl w:val="0"/>
          <w:numId w:val="14"/>
        </w:numPr>
        <w:shd w:val="clear" w:color="auto" w:fill="auto"/>
        <w:tabs>
          <w:tab w:val="left" w:pos="1118"/>
        </w:tabs>
        <w:ind w:firstLine="740"/>
        <w:jc w:val="both"/>
        <w:rPr>
          <w:sz w:val="24"/>
          <w:szCs w:val="24"/>
        </w:rPr>
      </w:pPr>
      <w:r>
        <w:rPr>
          <w:sz w:val="24"/>
          <w:szCs w:val="24"/>
        </w:rPr>
        <w:t>Являешься ли ты обычно в центре внимания в компании сверстников?</w:t>
      </w:r>
    </w:p>
    <w:p w:rsidR="007C613C" w:rsidRDefault="007C613C" w:rsidP="007C613C">
      <w:pPr>
        <w:pStyle w:val="11"/>
        <w:numPr>
          <w:ilvl w:val="0"/>
          <w:numId w:val="14"/>
        </w:numPr>
        <w:shd w:val="clear" w:color="auto" w:fill="auto"/>
        <w:tabs>
          <w:tab w:val="left" w:pos="1118"/>
        </w:tabs>
        <w:ind w:firstLine="740"/>
        <w:jc w:val="both"/>
        <w:rPr>
          <w:sz w:val="24"/>
          <w:szCs w:val="24"/>
        </w:rPr>
      </w:pPr>
      <w:r>
        <w:rPr>
          <w:sz w:val="24"/>
          <w:szCs w:val="24"/>
        </w:rPr>
        <w:t>Ты не любишь, когда тебя критикуют?</w:t>
      </w:r>
    </w:p>
    <w:p w:rsidR="007C613C" w:rsidRDefault="007C613C" w:rsidP="007C613C">
      <w:pPr>
        <w:pStyle w:val="11"/>
        <w:numPr>
          <w:ilvl w:val="0"/>
          <w:numId w:val="14"/>
        </w:numPr>
        <w:shd w:val="clear" w:color="auto" w:fill="auto"/>
        <w:tabs>
          <w:tab w:val="left" w:pos="1093"/>
        </w:tabs>
        <w:ind w:firstLine="740"/>
        <w:jc w:val="both"/>
        <w:rPr>
          <w:sz w:val="24"/>
          <w:szCs w:val="24"/>
        </w:rPr>
      </w:pPr>
      <w:r>
        <w:rPr>
          <w:sz w:val="24"/>
          <w:szCs w:val="24"/>
        </w:rPr>
        <w:t>Раздражаешься ли ты иногда настолько, что начинаешь кидаться предметами?</w:t>
      </w:r>
    </w:p>
    <w:p w:rsidR="007C613C" w:rsidRDefault="007C613C" w:rsidP="007C613C">
      <w:pPr>
        <w:pStyle w:val="11"/>
        <w:numPr>
          <w:ilvl w:val="0"/>
          <w:numId w:val="14"/>
        </w:numPr>
        <w:shd w:val="clear" w:color="auto" w:fill="auto"/>
        <w:tabs>
          <w:tab w:val="left" w:pos="1118"/>
        </w:tabs>
        <w:ind w:firstLine="740"/>
        <w:jc w:val="both"/>
        <w:rPr>
          <w:sz w:val="24"/>
          <w:szCs w:val="24"/>
        </w:rPr>
      </w:pPr>
      <w:r>
        <w:rPr>
          <w:sz w:val="24"/>
          <w:szCs w:val="24"/>
        </w:rPr>
        <w:t>Часто ли у тебя возникает чувство, что тебя не понимают?</w:t>
      </w:r>
    </w:p>
    <w:p w:rsidR="007C613C" w:rsidRDefault="007C613C" w:rsidP="007C613C">
      <w:pPr>
        <w:pStyle w:val="11"/>
        <w:numPr>
          <w:ilvl w:val="0"/>
          <w:numId w:val="14"/>
        </w:numPr>
        <w:shd w:val="clear" w:color="auto" w:fill="auto"/>
        <w:tabs>
          <w:tab w:val="left" w:pos="1093"/>
        </w:tabs>
        <w:ind w:firstLine="740"/>
        <w:jc w:val="both"/>
        <w:rPr>
          <w:sz w:val="24"/>
          <w:szCs w:val="24"/>
        </w:rPr>
      </w:pPr>
      <w:r>
        <w:rPr>
          <w:sz w:val="24"/>
          <w:szCs w:val="24"/>
        </w:rPr>
        <w:t>Кажется ли тебе иногда, что за твоей спиной люди говорят о тебе плохо?</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Много ли у тебя близких друзей?</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Стесняешься ли ты обращаться к людям за помощью?</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Нравится ли тебе нарушать установленные правила?</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Всегда ли дома ты обеспечен всем жизненно необходимым?</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Боишься ли ты оставаться один в темноте?</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Ты всегда уверен в себе?</w:t>
      </w:r>
    </w:p>
    <w:p w:rsidR="007C613C" w:rsidRDefault="007C613C" w:rsidP="007C613C">
      <w:pPr>
        <w:pStyle w:val="11"/>
        <w:numPr>
          <w:ilvl w:val="0"/>
          <w:numId w:val="14"/>
        </w:numPr>
        <w:shd w:val="clear" w:color="auto" w:fill="auto"/>
        <w:tabs>
          <w:tab w:val="left" w:pos="1233"/>
        </w:tabs>
        <w:ind w:firstLine="740"/>
        <w:jc w:val="both"/>
        <w:rPr>
          <w:sz w:val="24"/>
          <w:szCs w:val="24"/>
        </w:rPr>
      </w:pPr>
      <w:r>
        <w:rPr>
          <w:sz w:val="24"/>
          <w:szCs w:val="24"/>
        </w:rPr>
        <w:t>Ты обычно вздрагиваешь при необычном звуке?</w:t>
      </w:r>
    </w:p>
    <w:p w:rsidR="007C613C" w:rsidRDefault="007C613C" w:rsidP="007C613C">
      <w:pPr>
        <w:pStyle w:val="11"/>
        <w:numPr>
          <w:ilvl w:val="0"/>
          <w:numId w:val="14"/>
        </w:numPr>
        <w:shd w:val="clear" w:color="auto" w:fill="auto"/>
        <w:tabs>
          <w:tab w:val="left" w:pos="1237"/>
        </w:tabs>
        <w:ind w:firstLine="740"/>
        <w:jc w:val="both"/>
        <w:rPr>
          <w:sz w:val="24"/>
          <w:szCs w:val="24"/>
        </w:rPr>
      </w:pPr>
      <w:r>
        <w:rPr>
          <w:sz w:val="24"/>
          <w:szCs w:val="24"/>
        </w:rPr>
        <w:t>Бывает ли, что, когда ты остаешься один, твое настроение улучшается?</w:t>
      </w:r>
    </w:p>
    <w:p w:rsidR="007C613C" w:rsidRDefault="007C613C" w:rsidP="007C613C">
      <w:pPr>
        <w:pStyle w:val="11"/>
        <w:numPr>
          <w:ilvl w:val="0"/>
          <w:numId w:val="14"/>
        </w:numPr>
        <w:shd w:val="clear" w:color="auto" w:fill="auto"/>
        <w:tabs>
          <w:tab w:val="left" w:pos="1237"/>
        </w:tabs>
        <w:ind w:firstLine="740"/>
        <w:jc w:val="both"/>
        <w:rPr>
          <w:sz w:val="24"/>
          <w:szCs w:val="24"/>
        </w:rPr>
      </w:pPr>
      <w:r>
        <w:rPr>
          <w:sz w:val="24"/>
          <w:szCs w:val="24"/>
        </w:rPr>
        <w:t>Кажется ли тебе, что у твоих друзей более счастливая семья, чем у тебя?</w:t>
      </w:r>
    </w:p>
    <w:p w:rsidR="007C613C" w:rsidRDefault="007C613C" w:rsidP="007C613C">
      <w:pPr>
        <w:pStyle w:val="11"/>
        <w:numPr>
          <w:ilvl w:val="0"/>
          <w:numId w:val="14"/>
        </w:numPr>
        <w:shd w:val="clear" w:color="auto" w:fill="auto"/>
        <w:tabs>
          <w:tab w:val="left" w:pos="1213"/>
        </w:tabs>
        <w:ind w:firstLine="720"/>
        <w:jc w:val="both"/>
        <w:rPr>
          <w:sz w:val="24"/>
          <w:szCs w:val="24"/>
        </w:rPr>
      </w:pPr>
      <w:r>
        <w:rPr>
          <w:sz w:val="24"/>
          <w:szCs w:val="24"/>
        </w:rPr>
        <w:t>Чувствуешь ли ты себя несчастным из-за недостатка денег в семье?</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Бывает ли, что ты злишься на всех?</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Часто ли ты чувствуешь себя беззащитным?</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Трудно ли тебе отвечать в школе перед всем классом?</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Есть ли у тебя знакомые, которых ты вообще не можешь переносить?</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Можешь ли ты ударить человека?</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Ты. иногда угрожаешь людям?</w:t>
      </w:r>
    </w:p>
    <w:p w:rsidR="007C613C" w:rsidRDefault="007C613C" w:rsidP="007C613C">
      <w:pPr>
        <w:pStyle w:val="11"/>
        <w:numPr>
          <w:ilvl w:val="0"/>
          <w:numId w:val="14"/>
        </w:numPr>
        <w:shd w:val="clear" w:color="auto" w:fill="auto"/>
        <w:tabs>
          <w:tab w:val="left" w:pos="1242"/>
        </w:tabs>
        <w:spacing w:after="160"/>
        <w:ind w:firstLine="720"/>
        <w:jc w:val="both"/>
        <w:rPr>
          <w:sz w:val="24"/>
          <w:szCs w:val="24"/>
        </w:rPr>
      </w:pPr>
      <w:r>
        <w:rPr>
          <w:sz w:val="24"/>
          <w:szCs w:val="24"/>
        </w:rPr>
        <w:t>Часто ли родители наказывают тебя?</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Появлялось ли у тебя когда-нибудь сильное желание убежать из дома?</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Часто ли ты чувствуешь себя несчастным?</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Легко ли ты можешь рассердиться?</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Рискнул бы ты схватить за уздечку бегущую лошадь?</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Ты - человек робкий и застенчивый?</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Бывает ли у тебя чувство, что тебя недостаточно любят в семье?</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Ты часто совершаешь ошибки?</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Часто ли у тебя бывает веселое и беззаботное настроение?</w:t>
      </w:r>
    </w:p>
    <w:p w:rsidR="007C613C" w:rsidRDefault="007C613C" w:rsidP="007C613C">
      <w:pPr>
        <w:pStyle w:val="11"/>
        <w:numPr>
          <w:ilvl w:val="0"/>
          <w:numId w:val="14"/>
        </w:numPr>
        <w:shd w:val="clear" w:color="auto" w:fill="auto"/>
        <w:tabs>
          <w:tab w:val="left" w:pos="1262"/>
        </w:tabs>
        <w:ind w:firstLine="740"/>
        <w:jc w:val="both"/>
        <w:rPr>
          <w:sz w:val="24"/>
          <w:szCs w:val="24"/>
        </w:rPr>
      </w:pPr>
      <w:r>
        <w:rPr>
          <w:sz w:val="24"/>
          <w:szCs w:val="24"/>
        </w:rPr>
        <w:t>Любят ли тебя твои знакомые, друзья?</w:t>
      </w:r>
    </w:p>
    <w:p w:rsidR="007C613C" w:rsidRDefault="007C613C" w:rsidP="007C613C">
      <w:pPr>
        <w:pStyle w:val="11"/>
        <w:numPr>
          <w:ilvl w:val="0"/>
          <w:numId w:val="14"/>
        </w:numPr>
        <w:shd w:val="clear" w:color="auto" w:fill="auto"/>
        <w:tabs>
          <w:tab w:val="left" w:pos="1237"/>
        </w:tabs>
        <w:ind w:firstLine="740"/>
        <w:jc w:val="both"/>
        <w:rPr>
          <w:sz w:val="24"/>
          <w:szCs w:val="24"/>
        </w:rPr>
      </w:pPr>
      <w:r>
        <w:rPr>
          <w:sz w:val="24"/>
          <w:szCs w:val="24"/>
        </w:rPr>
        <w:t>Бывает ли, что твои родители тебя не понимают и кажутся тебе чужими?</w:t>
      </w:r>
    </w:p>
    <w:p w:rsidR="007C613C" w:rsidRDefault="007C613C" w:rsidP="007C613C">
      <w:pPr>
        <w:pStyle w:val="11"/>
        <w:numPr>
          <w:ilvl w:val="0"/>
          <w:numId w:val="14"/>
        </w:numPr>
        <w:shd w:val="clear" w:color="auto" w:fill="auto"/>
        <w:tabs>
          <w:tab w:val="left" w:pos="1237"/>
        </w:tabs>
        <w:ind w:firstLine="740"/>
        <w:jc w:val="both"/>
        <w:rPr>
          <w:sz w:val="24"/>
          <w:szCs w:val="24"/>
        </w:rPr>
      </w:pPr>
      <w:r>
        <w:rPr>
          <w:sz w:val="24"/>
          <w:szCs w:val="24"/>
        </w:rPr>
        <w:t>При неудачах бывает ли у тебя желание убежать куда-нибудь подальше и не возвращаться?</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lastRenderedPageBreak/>
        <w:t>Бывало ли, что кто-то из родителей вызывал у тебя чувство страха?</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Завидуешь ли ты иногда счастью других?</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Есть ли люди, которых ты ненавидишь по-настоящему?</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Часто ли ты дерешься?</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Легко ли тебе усидеть на месте?</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Ты охотно отвечаешь у доски в школе?</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Бывает ли, что ты так расстроен, что долго не можешь уснуть?</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Часто ли ты ругаешься?</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Мог бы ты без тренировки управлять парусной лодкой?</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Часто ли в вашей семье бывают ссоры?</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Ты всегда делаешь все по-своему?</w:t>
      </w:r>
    </w:p>
    <w:p w:rsidR="007C613C" w:rsidRDefault="007C613C" w:rsidP="007C613C">
      <w:pPr>
        <w:pStyle w:val="11"/>
        <w:numPr>
          <w:ilvl w:val="0"/>
          <w:numId w:val="14"/>
        </w:numPr>
        <w:shd w:val="clear" w:color="auto" w:fill="auto"/>
        <w:tabs>
          <w:tab w:val="left" w:pos="1242"/>
        </w:tabs>
        <w:ind w:firstLine="720"/>
        <w:jc w:val="both"/>
        <w:rPr>
          <w:sz w:val="24"/>
          <w:szCs w:val="24"/>
        </w:rPr>
      </w:pPr>
      <w:r>
        <w:rPr>
          <w:sz w:val="24"/>
          <w:szCs w:val="24"/>
        </w:rPr>
        <w:t>Часто ли тебе кажется, что ты чем-то хуже других?</w:t>
      </w:r>
    </w:p>
    <w:p w:rsidR="007C613C" w:rsidRDefault="007C613C" w:rsidP="007C613C">
      <w:pPr>
        <w:pStyle w:val="11"/>
        <w:numPr>
          <w:ilvl w:val="0"/>
          <w:numId w:val="14"/>
        </w:numPr>
        <w:shd w:val="clear" w:color="auto" w:fill="auto"/>
        <w:tabs>
          <w:tab w:val="left" w:pos="1242"/>
        </w:tabs>
        <w:spacing w:after="300"/>
        <w:ind w:firstLine="720"/>
        <w:jc w:val="both"/>
        <w:rPr>
          <w:sz w:val="24"/>
          <w:szCs w:val="24"/>
        </w:rPr>
      </w:pPr>
      <w:r>
        <w:rPr>
          <w:sz w:val="24"/>
          <w:szCs w:val="24"/>
        </w:rPr>
        <w:t>Легко ли тебе удается поднять настроение друзей?</w:t>
      </w:r>
    </w:p>
    <w:p w:rsidR="007C613C" w:rsidRDefault="007C613C" w:rsidP="007C613C">
      <w:pPr>
        <w:pStyle w:val="af3"/>
        <w:shd w:val="clear" w:color="auto" w:fill="auto"/>
        <w:ind w:left="3456"/>
        <w:rPr>
          <w:sz w:val="24"/>
          <w:szCs w:val="24"/>
        </w:rPr>
      </w:pPr>
      <w:r>
        <w:rPr>
          <w:b w:val="0"/>
          <w:bCs w:val="0"/>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878"/>
        <w:gridCol w:w="878"/>
        <w:gridCol w:w="878"/>
        <w:gridCol w:w="878"/>
        <w:gridCol w:w="878"/>
        <w:gridCol w:w="878"/>
        <w:gridCol w:w="878"/>
        <w:gridCol w:w="883"/>
        <w:gridCol w:w="888"/>
      </w:tblGrid>
      <w:tr w:rsidR="007C613C" w:rsidTr="007C613C">
        <w:trPr>
          <w:trHeight w:hRule="exact" w:val="293"/>
          <w:jc w:val="center"/>
        </w:trPr>
        <w:tc>
          <w:tcPr>
            <w:tcW w:w="4395" w:type="dxa"/>
            <w:gridSpan w:val="5"/>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ФИО</w:t>
            </w:r>
          </w:p>
        </w:tc>
        <w:tc>
          <w:tcPr>
            <w:tcW w:w="4405" w:type="dxa"/>
            <w:gridSpan w:val="5"/>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Дата заполнения</w:t>
            </w:r>
          </w:p>
        </w:tc>
      </w:tr>
      <w:tr w:rsidR="007C613C" w:rsidTr="007C613C">
        <w:trPr>
          <w:trHeight w:hRule="exact" w:val="283"/>
          <w:jc w:val="center"/>
        </w:trPr>
        <w:tc>
          <w:tcPr>
            <w:tcW w:w="4395" w:type="dxa"/>
            <w:gridSpan w:val="5"/>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Класс</w:t>
            </w:r>
          </w:p>
        </w:tc>
        <w:tc>
          <w:tcPr>
            <w:tcW w:w="4405" w:type="dxa"/>
            <w:gridSpan w:val="5"/>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Возраст (полное количество лет)</w:t>
            </w: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11</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21</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31</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41</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12</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22</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32</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42</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13</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23</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33</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43</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14</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24</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34</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44</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883"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15</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25</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35</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45</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6</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16</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26</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36</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46</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883"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7</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17</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27</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37</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47</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8</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18</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28</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38</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center"/>
            <w:hideMark/>
          </w:tcPr>
          <w:p w:rsidR="007C613C" w:rsidRDefault="007C613C">
            <w:pPr>
              <w:pStyle w:val="af1"/>
              <w:shd w:val="clear" w:color="auto" w:fill="auto"/>
              <w:spacing w:line="256" w:lineRule="auto"/>
              <w:ind w:firstLine="0"/>
              <w:rPr>
                <w:sz w:val="24"/>
                <w:szCs w:val="24"/>
              </w:rPr>
            </w:pPr>
            <w:r>
              <w:rPr>
                <w:sz w:val="24"/>
                <w:szCs w:val="24"/>
              </w:rPr>
              <w:t>48</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9</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19</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29</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39</w:t>
            </w:r>
          </w:p>
        </w:tc>
        <w:tc>
          <w:tcPr>
            <w:tcW w:w="878"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49</w:t>
            </w:r>
          </w:p>
        </w:tc>
        <w:tc>
          <w:tcPr>
            <w:tcW w:w="888"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3"/>
          <w:jc w:val="center"/>
        </w:trPr>
        <w:tc>
          <w:tcPr>
            <w:tcW w:w="883"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10</w:t>
            </w:r>
          </w:p>
        </w:tc>
        <w:tc>
          <w:tcPr>
            <w:tcW w:w="878"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20</w:t>
            </w:r>
          </w:p>
        </w:tc>
        <w:tc>
          <w:tcPr>
            <w:tcW w:w="878"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single" w:sz="4" w:space="0" w:color="auto"/>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30</w:t>
            </w:r>
          </w:p>
        </w:tc>
        <w:tc>
          <w:tcPr>
            <w:tcW w:w="878"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878" w:type="dxa"/>
            <w:tcBorders>
              <w:top w:val="single" w:sz="4" w:space="0" w:color="auto"/>
              <w:left w:val="single" w:sz="4" w:space="0" w:color="auto"/>
              <w:bottom w:val="single" w:sz="4" w:space="0" w:color="auto"/>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40</w:t>
            </w:r>
          </w:p>
        </w:tc>
        <w:tc>
          <w:tcPr>
            <w:tcW w:w="878"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883" w:type="dxa"/>
            <w:tcBorders>
              <w:top w:val="single" w:sz="4" w:space="0" w:color="auto"/>
              <w:left w:val="single" w:sz="4" w:space="0" w:color="auto"/>
              <w:bottom w:val="single" w:sz="4" w:space="0" w:color="auto"/>
              <w:right w:val="nil"/>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50</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bl>
    <w:p w:rsidR="007C613C" w:rsidRDefault="007C613C" w:rsidP="007C613C">
      <w:pPr>
        <w:spacing w:after="299" w:line="1" w:lineRule="exact"/>
        <w:rPr>
          <w:sz w:val="24"/>
          <w:szCs w:val="24"/>
        </w:rPr>
      </w:pPr>
    </w:p>
    <w:p w:rsidR="007C613C" w:rsidRDefault="007C613C" w:rsidP="007C613C">
      <w:pPr>
        <w:pStyle w:val="11"/>
        <w:shd w:val="clear" w:color="auto" w:fill="auto"/>
        <w:ind w:firstLine="0"/>
        <w:jc w:val="center"/>
        <w:rPr>
          <w:sz w:val="24"/>
          <w:szCs w:val="24"/>
        </w:rPr>
      </w:pPr>
      <w:r>
        <w:rPr>
          <w:i/>
          <w:iCs/>
          <w:sz w:val="24"/>
          <w:szCs w:val="24"/>
        </w:rPr>
        <w:t>Обработка результатов</w:t>
      </w:r>
    </w:p>
    <w:p w:rsidR="007C613C" w:rsidRDefault="007C613C" w:rsidP="007C613C">
      <w:pPr>
        <w:pStyle w:val="11"/>
        <w:shd w:val="clear" w:color="auto" w:fill="auto"/>
        <w:spacing w:after="140"/>
        <w:ind w:firstLine="740"/>
        <w:jc w:val="both"/>
        <w:rPr>
          <w:sz w:val="24"/>
          <w:szCs w:val="24"/>
        </w:rPr>
      </w:pPr>
      <w:r>
        <w:rPr>
          <w:sz w:val="24"/>
          <w:szCs w:val="24"/>
        </w:rPr>
        <w:t>Для получения результата диагностики необходимо соотнести ответы с таблицей шкал. Если в ключе перед номером вопроса стоит знак «-», это соответствует ответу «нет», если знака нет, то он соответствует ответу «да». Каждый ответ, совпадающий с данной таблицей, оценивается в 1 балл.</w:t>
      </w:r>
    </w:p>
    <w:p w:rsidR="007C613C" w:rsidRDefault="007C613C" w:rsidP="007C613C">
      <w:pPr>
        <w:pStyle w:val="11"/>
        <w:shd w:val="clear" w:color="auto" w:fill="auto"/>
        <w:tabs>
          <w:tab w:val="left" w:leader="underscore" w:pos="4714"/>
          <w:tab w:val="left" w:leader="underscore" w:pos="7061"/>
          <w:tab w:val="left" w:leader="underscore" w:pos="9197"/>
        </w:tabs>
        <w:ind w:firstLine="320"/>
        <w:jc w:val="both"/>
        <w:rPr>
          <w:sz w:val="24"/>
          <w:szCs w:val="24"/>
        </w:rPr>
      </w:pPr>
      <w:r>
        <w:rPr>
          <w:sz w:val="24"/>
          <w:szCs w:val="24"/>
        </w:rPr>
        <w:t>Суммарный балл по каждой из пяти шкал отражает степень ее выраженности. Чем больше суммарный балл, тем сильнее выражен данный психологический показатель и тем выше вероятность отнесения ребенка к гру</w:t>
      </w:r>
      <w:r>
        <w:rPr>
          <w:sz w:val="24"/>
          <w:szCs w:val="24"/>
          <w:u w:val="single"/>
        </w:rPr>
        <w:t>ппе риска.</w:t>
      </w:r>
      <w:r>
        <w:rPr>
          <w:sz w:val="24"/>
          <w:szCs w:val="24"/>
        </w:rPr>
        <w:tab/>
      </w:r>
      <w:r>
        <w:rPr>
          <w:sz w:val="24"/>
          <w:szCs w:val="24"/>
        </w:rPr>
        <w:tab/>
      </w:r>
      <w:r>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315"/>
        <w:gridCol w:w="2347"/>
        <w:gridCol w:w="2146"/>
      </w:tblGrid>
      <w:tr w:rsidR="007C613C" w:rsidTr="007C613C">
        <w:trPr>
          <w:trHeight w:hRule="exact" w:val="370"/>
          <w:jc w:val="center"/>
        </w:trPr>
        <w:tc>
          <w:tcPr>
            <w:tcW w:w="4315"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b/>
                <w:bCs/>
                <w:sz w:val="24"/>
                <w:szCs w:val="24"/>
              </w:rPr>
              <w:t>Показатель</w:t>
            </w:r>
          </w:p>
        </w:tc>
        <w:tc>
          <w:tcPr>
            <w:tcW w:w="2347"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b/>
                <w:bCs/>
                <w:sz w:val="24"/>
                <w:szCs w:val="24"/>
              </w:rPr>
              <w:t>№ вопроса</w:t>
            </w:r>
          </w:p>
        </w:tc>
        <w:tc>
          <w:tcPr>
            <w:tcW w:w="2146" w:type="dxa"/>
            <w:tcBorders>
              <w:top w:val="single" w:sz="4" w:space="0" w:color="auto"/>
              <w:left w:val="single" w:sz="4" w:space="0" w:color="auto"/>
              <w:bottom w:val="nil"/>
              <w:right w:val="single" w:sz="4" w:space="0" w:color="auto"/>
            </w:tcBorders>
            <w:shd w:val="clear" w:color="auto" w:fill="FFFFFF"/>
            <w:hideMark/>
          </w:tcPr>
          <w:p w:rsidR="007C613C" w:rsidRDefault="007C613C">
            <w:pPr>
              <w:pStyle w:val="af1"/>
              <w:shd w:val="clear" w:color="auto" w:fill="auto"/>
              <w:spacing w:line="256" w:lineRule="auto"/>
              <w:ind w:firstLine="0"/>
              <w:rPr>
                <w:sz w:val="24"/>
                <w:szCs w:val="24"/>
              </w:rPr>
            </w:pPr>
            <w:r>
              <w:rPr>
                <w:b/>
                <w:bCs/>
                <w:sz w:val="24"/>
                <w:szCs w:val="24"/>
              </w:rPr>
              <w:t>Группа риска</w:t>
            </w:r>
          </w:p>
        </w:tc>
      </w:tr>
      <w:tr w:rsidR="007C613C" w:rsidTr="007C613C">
        <w:trPr>
          <w:trHeight w:hRule="exact" w:val="571"/>
          <w:jc w:val="center"/>
        </w:trPr>
        <w:tc>
          <w:tcPr>
            <w:tcW w:w="4315"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i/>
                <w:iCs/>
                <w:sz w:val="24"/>
                <w:szCs w:val="24"/>
              </w:rPr>
              <w:t>Отношения в семье</w:t>
            </w:r>
          </w:p>
        </w:tc>
        <w:tc>
          <w:tcPr>
            <w:tcW w:w="2347"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 -13, 18, 19, 26,</w:t>
            </w:r>
          </w:p>
          <w:p w:rsidR="007C613C" w:rsidRDefault="007C613C">
            <w:pPr>
              <w:pStyle w:val="af1"/>
              <w:shd w:val="clear" w:color="auto" w:fill="auto"/>
              <w:spacing w:line="256" w:lineRule="auto"/>
              <w:ind w:firstLine="0"/>
              <w:rPr>
                <w:sz w:val="24"/>
                <w:szCs w:val="24"/>
              </w:rPr>
            </w:pPr>
            <w:r>
              <w:rPr>
                <w:sz w:val="24"/>
                <w:szCs w:val="24"/>
              </w:rPr>
              <w:t>27, 32, 38, 47.</w:t>
            </w:r>
          </w:p>
        </w:tc>
        <w:tc>
          <w:tcPr>
            <w:tcW w:w="2146" w:type="dxa"/>
            <w:tcBorders>
              <w:top w:val="single" w:sz="4" w:space="0" w:color="auto"/>
              <w:left w:val="single" w:sz="4" w:space="0" w:color="auto"/>
              <w:bottom w:val="nil"/>
              <w:right w:val="single" w:sz="4" w:space="0" w:color="auto"/>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 и более баллов</w:t>
            </w:r>
          </w:p>
        </w:tc>
      </w:tr>
      <w:tr w:rsidR="007C613C" w:rsidTr="007C613C">
        <w:trPr>
          <w:trHeight w:hRule="exact" w:val="566"/>
          <w:jc w:val="center"/>
        </w:trPr>
        <w:tc>
          <w:tcPr>
            <w:tcW w:w="4315"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i/>
                <w:iCs/>
                <w:sz w:val="24"/>
                <w:szCs w:val="24"/>
              </w:rPr>
              <w:t>Агрессивность</w:t>
            </w:r>
          </w:p>
        </w:tc>
        <w:tc>
          <w:tcPr>
            <w:tcW w:w="2347"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7, 12, 24, 25, 30, 40, 41, 45, 46.</w:t>
            </w:r>
          </w:p>
        </w:tc>
        <w:tc>
          <w:tcPr>
            <w:tcW w:w="2146" w:type="dxa"/>
            <w:tcBorders>
              <w:top w:val="single" w:sz="4" w:space="0" w:color="auto"/>
              <w:left w:val="single" w:sz="4" w:space="0" w:color="auto"/>
              <w:bottom w:val="nil"/>
              <w:right w:val="single" w:sz="4" w:space="0" w:color="auto"/>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 и более баллов</w:t>
            </w:r>
          </w:p>
        </w:tc>
      </w:tr>
      <w:tr w:rsidR="007C613C" w:rsidTr="007C613C">
        <w:trPr>
          <w:trHeight w:hRule="exact" w:val="566"/>
          <w:jc w:val="center"/>
        </w:trPr>
        <w:tc>
          <w:tcPr>
            <w:tcW w:w="4315"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i/>
                <w:iCs/>
                <w:sz w:val="24"/>
                <w:szCs w:val="24"/>
              </w:rPr>
              <w:t>НеДоверие к люДям</w:t>
            </w:r>
          </w:p>
        </w:tc>
        <w:tc>
          <w:tcPr>
            <w:tcW w:w="2347"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-1, -2, 8, 9, -10, 11, 22, 23, 31.</w:t>
            </w:r>
          </w:p>
        </w:tc>
        <w:tc>
          <w:tcPr>
            <w:tcW w:w="2146" w:type="dxa"/>
            <w:tcBorders>
              <w:top w:val="single" w:sz="4" w:space="0" w:color="auto"/>
              <w:left w:val="single" w:sz="4" w:space="0" w:color="auto"/>
              <w:bottom w:val="nil"/>
              <w:right w:val="single" w:sz="4" w:space="0" w:color="auto"/>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 и более баллов</w:t>
            </w:r>
          </w:p>
        </w:tc>
      </w:tr>
      <w:tr w:rsidR="007C613C" w:rsidTr="007C613C">
        <w:trPr>
          <w:trHeight w:hRule="exact" w:val="566"/>
          <w:jc w:val="center"/>
        </w:trPr>
        <w:tc>
          <w:tcPr>
            <w:tcW w:w="4315" w:type="dxa"/>
            <w:tcBorders>
              <w:top w:val="single" w:sz="4" w:space="0" w:color="auto"/>
              <w:left w:val="single" w:sz="4" w:space="0" w:color="auto"/>
              <w:bottom w:val="nil"/>
              <w:right w:val="nil"/>
            </w:tcBorders>
            <w:shd w:val="clear" w:color="auto" w:fill="FFFFFF"/>
            <w:hideMark/>
          </w:tcPr>
          <w:p w:rsidR="007C613C" w:rsidRDefault="007C613C">
            <w:pPr>
              <w:pStyle w:val="af1"/>
              <w:shd w:val="clear" w:color="auto" w:fill="auto"/>
              <w:spacing w:line="256" w:lineRule="auto"/>
              <w:ind w:firstLine="0"/>
              <w:rPr>
                <w:sz w:val="24"/>
                <w:szCs w:val="24"/>
              </w:rPr>
            </w:pPr>
            <w:r>
              <w:rPr>
                <w:i/>
                <w:iCs/>
                <w:sz w:val="24"/>
                <w:szCs w:val="24"/>
              </w:rPr>
              <w:t>Неуверенность в себе</w:t>
            </w:r>
          </w:p>
        </w:tc>
        <w:tc>
          <w:tcPr>
            <w:tcW w:w="2347"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 14, -15, 16, 20, 21, 28, 29, 33, 39, 49.</w:t>
            </w:r>
          </w:p>
        </w:tc>
        <w:tc>
          <w:tcPr>
            <w:tcW w:w="2146" w:type="dxa"/>
            <w:tcBorders>
              <w:top w:val="single" w:sz="4" w:space="0" w:color="auto"/>
              <w:left w:val="single" w:sz="4" w:space="0" w:color="auto"/>
              <w:bottom w:val="nil"/>
              <w:right w:val="single" w:sz="4" w:space="0" w:color="auto"/>
            </w:tcBorders>
            <w:shd w:val="clear" w:color="auto" w:fill="FFFFFF"/>
            <w:hideMark/>
          </w:tcPr>
          <w:p w:rsidR="007C613C" w:rsidRDefault="007C613C">
            <w:pPr>
              <w:pStyle w:val="af1"/>
              <w:shd w:val="clear" w:color="auto" w:fill="auto"/>
              <w:spacing w:line="256" w:lineRule="auto"/>
              <w:ind w:firstLine="0"/>
              <w:rPr>
                <w:sz w:val="24"/>
                <w:szCs w:val="24"/>
              </w:rPr>
            </w:pPr>
            <w:r>
              <w:rPr>
                <w:sz w:val="24"/>
                <w:szCs w:val="24"/>
              </w:rPr>
              <w:t>5 и более баллов</w:t>
            </w:r>
          </w:p>
        </w:tc>
      </w:tr>
      <w:tr w:rsidR="007C613C" w:rsidTr="007C613C">
        <w:trPr>
          <w:trHeight w:hRule="exact" w:val="302"/>
          <w:jc w:val="center"/>
        </w:trPr>
        <w:tc>
          <w:tcPr>
            <w:tcW w:w="4315"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tabs>
                <w:tab w:val="left" w:pos="2784"/>
              </w:tabs>
              <w:spacing w:line="256" w:lineRule="auto"/>
              <w:ind w:firstLine="0"/>
              <w:rPr>
                <w:sz w:val="24"/>
                <w:szCs w:val="24"/>
              </w:rPr>
            </w:pPr>
            <w:r>
              <w:rPr>
                <w:i/>
                <w:iCs/>
                <w:sz w:val="24"/>
                <w:szCs w:val="24"/>
              </w:rPr>
              <w:t>Акцентуации:</w:t>
            </w:r>
            <w:r>
              <w:rPr>
                <w:i/>
                <w:iCs/>
                <w:sz w:val="24"/>
                <w:szCs w:val="24"/>
              </w:rPr>
              <w:tab/>
              <w:t>гипертимная</w:t>
            </w:r>
          </w:p>
        </w:tc>
        <w:tc>
          <w:tcPr>
            <w:tcW w:w="2347" w:type="dxa"/>
            <w:tcBorders>
              <w:top w:val="single" w:sz="4" w:space="0" w:color="auto"/>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5, 6, 17, 34, 35,</w:t>
            </w:r>
          </w:p>
        </w:tc>
        <w:tc>
          <w:tcPr>
            <w:tcW w:w="2146"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pStyle w:val="af1"/>
              <w:shd w:val="clear" w:color="auto" w:fill="auto"/>
              <w:tabs>
                <w:tab w:val="left" w:pos="773"/>
                <w:tab w:val="left" w:pos="1805"/>
              </w:tabs>
              <w:spacing w:line="256" w:lineRule="auto"/>
              <w:ind w:firstLine="0"/>
              <w:rPr>
                <w:sz w:val="24"/>
                <w:szCs w:val="24"/>
              </w:rPr>
            </w:pPr>
            <w:r>
              <w:rPr>
                <w:sz w:val="24"/>
                <w:szCs w:val="24"/>
              </w:rPr>
              <w:t>2-3</w:t>
            </w:r>
            <w:r>
              <w:rPr>
                <w:sz w:val="24"/>
                <w:szCs w:val="24"/>
              </w:rPr>
              <w:tab/>
              <w:t>балла</w:t>
            </w:r>
            <w:r>
              <w:rPr>
                <w:sz w:val="24"/>
                <w:szCs w:val="24"/>
              </w:rPr>
              <w:tab/>
              <w:t>по</w:t>
            </w:r>
          </w:p>
        </w:tc>
      </w:tr>
      <w:tr w:rsidR="007C613C" w:rsidTr="007C613C">
        <w:trPr>
          <w:trHeight w:hRule="exact" w:val="278"/>
          <w:jc w:val="center"/>
        </w:trPr>
        <w:tc>
          <w:tcPr>
            <w:tcW w:w="4315" w:type="dxa"/>
            <w:tcBorders>
              <w:top w:val="nil"/>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i/>
                <w:iCs/>
                <w:sz w:val="24"/>
                <w:szCs w:val="24"/>
              </w:rPr>
              <w:t>истероиДнаяшизоиДная эмоционально-</w:t>
            </w:r>
          </w:p>
        </w:tc>
        <w:tc>
          <w:tcPr>
            <w:tcW w:w="2347" w:type="dxa"/>
            <w:tcBorders>
              <w:top w:val="nil"/>
              <w:left w:val="single" w:sz="4" w:space="0" w:color="auto"/>
              <w:bottom w:val="nil"/>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36, 37, -42, 43,</w:t>
            </w:r>
          </w:p>
        </w:tc>
        <w:tc>
          <w:tcPr>
            <w:tcW w:w="2146" w:type="dxa"/>
            <w:tcBorders>
              <w:top w:val="nil"/>
              <w:left w:val="single" w:sz="4" w:space="0" w:color="auto"/>
              <w:bottom w:val="nil"/>
              <w:right w:val="single" w:sz="4" w:space="0" w:color="auto"/>
            </w:tcBorders>
            <w:shd w:val="clear" w:color="auto" w:fill="FFFFFF"/>
            <w:vAlign w:val="bottom"/>
            <w:hideMark/>
          </w:tcPr>
          <w:p w:rsidR="007C613C" w:rsidRDefault="007C613C">
            <w:pPr>
              <w:pStyle w:val="af1"/>
              <w:shd w:val="clear" w:color="auto" w:fill="auto"/>
              <w:tabs>
                <w:tab w:val="left" w:pos="1555"/>
              </w:tabs>
              <w:spacing w:line="256" w:lineRule="auto"/>
              <w:ind w:firstLine="0"/>
              <w:rPr>
                <w:sz w:val="24"/>
                <w:szCs w:val="24"/>
              </w:rPr>
            </w:pPr>
            <w:r>
              <w:rPr>
                <w:sz w:val="24"/>
                <w:szCs w:val="24"/>
              </w:rPr>
              <w:t>каждому</w:t>
            </w:r>
            <w:r>
              <w:rPr>
                <w:sz w:val="24"/>
                <w:szCs w:val="24"/>
              </w:rPr>
              <w:tab/>
              <w:t>типу</w:t>
            </w:r>
          </w:p>
        </w:tc>
      </w:tr>
      <w:tr w:rsidR="007C613C" w:rsidTr="007C613C">
        <w:trPr>
          <w:trHeight w:hRule="exact" w:val="274"/>
          <w:jc w:val="center"/>
        </w:trPr>
        <w:tc>
          <w:tcPr>
            <w:tcW w:w="4315" w:type="dxa"/>
            <w:tcBorders>
              <w:top w:val="nil"/>
              <w:left w:val="single" w:sz="4" w:space="0" w:color="auto"/>
              <w:bottom w:val="single" w:sz="4" w:space="0" w:color="auto"/>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i/>
                <w:iCs/>
                <w:sz w:val="24"/>
                <w:szCs w:val="24"/>
              </w:rPr>
              <w:t>лабильная.</w:t>
            </w:r>
          </w:p>
        </w:tc>
        <w:tc>
          <w:tcPr>
            <w:tcW w:w="2347" w:type="dxa"/>
            <w:tcBorders>
              <w:top w:val="nil"/>
              <w:left w:val="single" w:sz="4" w:space="0" w:color="auto"/>
              <w:bottom w:val="single" w:sz="4" w:space="0" w:color="auto"/>
              <w:right w:val="nil"/>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44, 48, 50.</w:t>
            </w:r>
          </w:p>
        </w:tc>
        <w:tc>
          <w:tcPr>
            <w:tcW w:w="2146" w:type="dxa"/>
            <w:tcBorders>
              <w:top w:val="nil"/>
              <w:left w:val="single" w:sz="4" w:space="0" w:color="auto"/>
              <w:bottom w:val="single" w:sz="4" w:space="0" w:color="auto"/>
              <w:right w:val="single" w:sz="4" w:space="0" w:color="auto"/>
            </w:tcBorders>
            <w:shd w:val="clear" w:color="auto" w:fill="FFFFFF"/>
            <w:vAlign w:val="bottom"/>
            <w:hideMark/>
          </w:tcPr>
          <w:p w:rsidR="007C613C" w:rsidRDefault="007C613C">
            <w:pPr>
              <w:pStyle w:val="af1"/>
              <w:shd w:val="clear" w:color="auto" w:fill="auto"/>
              <w:spacing w:line="256" w:lineRule="auto"/>
              <w:ind w:firstLine="0"/>
              <w:rPr>
                <w:sz w:val="24"/>
                <w:szCs w:val="24"/>
              </w:rPr>
            </w:pPr>
            <w:r>
              <w:rPr>
                <w:sz w:val="24"/>
                <w:szCs w:val="24"/>
              </w:rPr>
              <w:t>акцентуации</w:t>
            </w:r>
          </w:p>
        </w:tc>
      </w:tr>
    </w:tbl>
    <w:p w:rsidR="007C613C" w:rsidRDefault="007C613C" w:rsidP="007C613C">
      <w:pPr>
        <w:spacing w:after="299" w:line="1" w:lineRule="exact"/>
        <w:rPr>
          <w:sz w:val="24"/>
          <w:szCs w:val="24"/>
        </w:rPr>
      </w:pPr>
    </w:p>
    <w:p w:rsidR="007C613C" w:rsidRDefault="007C613C" w:rsidP="007C613C">
      <w:pPr>
        <w:pStyle w:val="11"/>
        <w:shd w:val="clear" w:color="auto" w:fill="auto"/>
        <w:ind w:firstLine="0"/>
        <w:jc w:val="center"/>
        <w:rPr>
          <w:sz w:val="24"/>
          <w:szCs w:val="24"/>
        </w:rPr>
      </w:pPr>
      <w:r>
        <w:rPr>
          <w:i/>
          <w:iCs/>
          <w:sz w:val="24"/>
          <w:szCs w:val="24"/>
        </w:rPr>
        <w:lastRenderedPageBreak/>
        <w:t>Интерпретация результатов</w:t>
      </w:r>
    </w:p>
    <w:p w:rsidR="007C613C" w:rsidRDefault="007C613C" w:rsidP="007C613C">
      <w:pPr>
        <w:pStyle w:val="11"/>
        <w:shd w:val="clear" w:color="auto" w:fill="auto"/>
        <w:ind w:firstLine="720"/>
        <w:jc w:val="both"/>
        <w:rPr>
          <w:sz w:val="24"/>
          <w:szCs w:val="24"/>
        </w:rPr>
      </w:pPr>
      <w:r>
        <w:rPr>
          <w:i/>
          <w:iCs/>
          <w:sz w:val="24"/>
          <w:szCs w:val="24"/>
        </w:rPr>
        <w:t>Шкала «Отношения в семье»</w:t>
      </w:r>
    </w:p>
    <w:p w:rsidR="007C613C" w:rsidRDefault="007C613C" w:rsidP="007C613C">
      <w:pPr>
        <w:pStyle w:val="11"/>
        <w:shd w:val="clear" w:color="auto" w:fill="auto"/>
        <w:ind w:firstLine="720"/>
        <w:jc w:val="both"/>
        <w:rPr>
          <w:sz w:val="24"/>
          <w:szCs w:val="24"/>
        </w:rPr>
      </w:pPr>
      <w:r>
        <w:rPr>
          <w:sz w:val="24"/>
          <w:szCs w:val="24"/>
        </w:rPr>
        <w:t>Высокие баллы по данной шкале опросника свидетельствуют о нарушении внутрисемейных отношений, которое может быть обусловлено:</w:t>
      </w:r>
    </w:p>
    <w:p w:rsidR="007C613C" w:rsidRDefault="007C613C" w:rsidP="007C613C">
      <w:pPr>
        <w:pStyle w:val="11"/>
        <w:numPr>
          <w:ilvl w:val="0"/>
          <w:numId w:val="16"/>
        </w:numPr>
        <w:shd w:val="clear" w:color="auto" w:fill="auto"/>
        <w:tabs>
          <w:tab w:val="left" w:pos="995"/>
        </w:tabs>
        <w:ind w:firstLine="720"/>
        <w:jc w:val="both"/>
        <w:rPr>
          <w:sz w:val="24"/>
          <w:szCs w:val="24"/>
        </w:rPr>
      </w:pPr>
      <w:r>
        <w:rPr>
          <w:sz w:val="24"/>
          <w:szCs w:val="24"/>
        </w:rPr>
        <w:t>напряженной ситуацией в семье;</w:t>
      </w:r>
    </w:p>
    <w:p w:rsidR="007C613C" w:rsidRDefault="007C613C" w:rsidP="007C613C">
      <w:pPr>
        <w:pStyle w:val="11"/>
        <w:numPr>
          <w:ilvl w:val="0"/>
          <w:numId w:val="16"/>
        </w:numPr>
        <w:shd w:val="clear" w:color="auto" w:fill="auto"/>
        <w:tabs>
          <w:tab w:val="left" w:pos="995"/>
        </w:tabs>
        <w:ind w:firstLine="720"/>
        <w:jc w:val="both"/>
        <w:rPr>
          <w:sz w:val="24"/>
          <w:szCs w:val="24"/>
        </w:rPr>
      </w:pPr>
      <w:r>
        <w:rPr>
          <w:sz w:val="24"/>
          <w:szCs w:val="24"/>
        </w:rPr>
        <w:t>родительской неприязнью;</w:t>
      </w:r>
    </w:p>
    <w:p w:rsidR="007C613C" w:rsidRDefault="007C613C" w:rsidP="007C613C">
      <w:pPr>
        <w:pStyle w:val="11"/>
        <w:numPr>
          <w:ilvl w:val="0"/>
          <w:numId w:val="16"/>
        </w:numPr>
        <w:shd w:val="clear" w:color="auto" w:fill="auto"/>
        <w:tabs>
          <w:tab w:val="left" w:pos="995"/>
        </w:tabs>
        <w:ind w:firstLine="720"/>
        <w:jc w:val="both"/>
        <w:rPr>
          <w:sz w:val="24"/>
          <w:szCs w:val="24"/>
        </w:rPr>
      </w:pPr>
      <w:r>
        <w:rPr>
          <w:sz w:val="24"/>
          <w:szCs w:val="24"/>
        </w:rPr>
        <w:t>необоснованными ограничениями и требованиями дисциплины без чувства родительской любви;</w:t>
      </w:r>
    </w:p>
    <w:p w:rsidR="007C613C" w:rsidRDefault="007C613C" w:rsidP="007C613C">
      <w:pPr>
        <w:pStyle w:val="11"/>
        <w:numPr>
          <w:ilvl w:val="0"/>
          <w:numId w:val="16"/>
        </w:numPr>
        <w:shd w:val="clear" w:color="auto" w:fill="auto"/>
        <w:tabs>
          <w:tab w:val="left" w:pos="995"/>
        </w:tabs>
        <w:ind w:firstLine="720"/>
        <w:jc w:val="both"/>
        <w:rPr>
          <w:sz w:val="24"/>
          <w:szCs w:val="24"/>
        </w:rPr>
      </w:pPr>
      <w:r>
        <w:rPr>
          <w:sz w:val="24"/>
          <w:szCs w:val="24"/>
        </w:rPr>
        <w:t>страхом перед родителями и т.д.</w:t>
      </w:r>
    </w:p>
    <w:p w:rsidR="007C613C" w:rsidRDefault="007C613C" w:rsidP="007C613C">
      <w:pPr>
        <w:pStyle w:val="11"/>
        <w:shd w:val="clear" w:color="auto" w:fill="auto"/>
        <w:ind w:firstLine="720"/>
        <w:jc w:val="both"/>
        <w:rPr>
          <w:sz w:val="24"/>
          <w:szCs w:val="24"/>
        </w:rPr>
      </w:pPr>
      <w:r>
        <w:rPr>
          <w:sz w:val="24"/>
          <w:szCs w:val="24"/>
        </w:rPr>
        <w:t>Когда напряжение, вызванное неудовлетворенностью отношениями в семье, продолжается слишком долго, оно начинает оказывать сильное разрушающее воздействие на здоровье детей и подростков.</w:t>
      </w:r>
    </w:p>
    <w:p w:rsidR="007C613C" w:rsidRDefault="007C613C" w:rsidP="007C613C">
      <w:pPr>
        <w:pStyle w:val="11"/>
        <w:shd w:val="clear" w:color="auto" w:fill="auto"/>
        <w:ind w:firstLine="720"/>
        <w:jc w:val="both"/>
        <w:rPr>
          <w:sz w:val="24"/>
          <w:szCs w:val="24"/>
        </w:rPr>
      </w:pPr>
      <w:r>
        <w:rPr>
          <w:i/>
          <w:iCs/>
          <w:sz w:val="24"/>
          <w:szCs w:val="24"/>
        </w:rPr>
        <w:t>Шкала «Агрессивность»</w:t>
      </w:r>
    </w:p>
    <w:p w:rsidR="007C613C" w:rsidRDefault="007C613C" w:rsidP="007C613C">
      <w:pPr>
        <w:pStyle w:val="11"/>
        <w:shd w:val="clear" w:color="auto" w:fill="auto"/>
        <w:ind w:firstLine="720"/>
        <w:jc w:val="both"/>
        <w:rPr>
          <w:sz w:val="24"/>
          <w:szCs w:val="24"/>
        </w:rPr>
      </w:pPr>
      <w:r>
        <w:rPr>
          <w:sz w:val="24"/>
          <w:szCs w:val="24"/>
        </w:rPr>
        <w:t>Высокие баллы по этой шкале свидетельствуют о повышенной враждебности, задиристости, грубости. Агрессия может выражаться и в скрытых формах - недоброжелательности и озлобленности.</w:t>
      </w:r>
    </w:p>
    <w:p w:rsidR="007C613C" w:rsidRDefault="007C613C" w:rsidP="007C613C">
      <w:pPr>
        <w:pStyle w:val="11"/>
        <w:shd w:val="clear" w:color="auto" w:fill="auto"/>
        <w:ind w:firstLine="720"/>
        <w:jc w:val="both"/>
        <w:rPr>
          <w:sz w:val="24"/>
          <w:szCs w:val="24"/>
        </w:rPr>
      </w:pPr>
      <w:r>
        <w:rPr>
          <w:sz w:val="24"/>
          <w:szCs w:val="24"/>
        </w:rPr>
        <w:t>Повышенная агрессивность часто сопровождается повышенной склонностью к риску и является неотъемлемой чертой характера детей и подростков группы риска.</w:t>
      </w:r>
    </w:p>
    <w:p w:rsidR="007C613C" w:rsidRDefault="007C613C" w:rsidP="007C613C">
      <w:pPr>
        <w:pStyle w:val="11"/>
        <w:shd w:val="clear" w:color="auto" w:fill="auto"/>
        <w:ind w:firstLine="720"/>
        <w:jc w:val="both"/>
        <w:rPr>
          <w:sz w:val="24"/>
          <w:szCs w:val="24"/>
        </w:rPr>
      </w:pPr>
      <w:r>
        <w:rPr>
          <w:i/>
          <w:iCs/>
          <w:sz w:val="24"/>
          <w:szCs w:val="24"/>
        </w:rPr>
        <w:t>Шкала «Недоверие к люДям»</w:t>
      </w:r>
    </w:p>
    <w:p w:rsidR="007C613C" w:rsidRDefault="007C613C" w:rsidP="007C613C">
      <w:pPr>
        <w:pStyle w:val="11"/>
        <w:shd w:val="clear" w:color="auto" w:fill="auto"/>
        <w:ind w:firstLine="720"/>
        <w:jc w:val="both"/>
        <w:rPr>
          <w:sz w:val="24"/>
          <w:szCs w:val="24"/>
        </w:rPr>
      </w:pPr>
      <w:r>
        <w:rPr>
          <w:sz w:val="24"/>
          <w:szCs w:val="24"/>
        </w:rPr>
        <w:t>Высокие баллы по этой шкале говорят о сильно выраженном недоверии к окружающим людям, подозрительности, враждебности. Такие дети и подростки часто бывают пассивными и застенчивыми в общении со сверстниками из-за боязни быть отвергнутыми. Обычно это сопровождается коммуникативной некомпетентностью, неумением устанавливать дружеские взаимоотношения с другими людьми.</w:t>
      </w:r>
    </w:p>
    <w:p w:rsidR="007C613C" w:rsidRDefault="007C613C" w:rsidP="007C613C">
      <w:pPr>
        <w:pStyle w:val="11"/>
        <w:shd w:val="clear" w:color="auto" w:fill="auto"/>
        <w:ind w:firstLine="720"/>
        <w:jc w:val="both"/>
        <w:rPr>
          <w:sz w:val="24"/>
          <w:szCs w:val="24"/>
        </w:rPr>
      </w:pPr>
      <w:r>
        <w:rPr>
          <w:i/>
          <w:iCs/>
          <w:sz w:val="24"/>
          <w:szCs w:val="24"/>
        </w:rPr>
        <w:t>Шкала «Неуверенность в себе»</w:t>
      </w:r>
    </w:p>
    <w:p w:rsidR="007C613C" w:rsidRDefault="007C613C" w:rsidP="007C613C">
      <w:pPr>
        <w:pStyle w:val="11"/>
        <w:shd w:val="clear" w:color="auto" w:fill="auto"/>
        <w:ind w:firstLine="720"/>
        <w:jc w:val="both"/>
        <w:rPr>
          <w:sz w:val="24"/>
          <w:szCs w:val="24"/>
        </w:rPr>
      </w:pPr>
      <w:r>
        <w:rPr>
          <w:sz w:val="24"/>
          <w:szCs w:val="24"/>
        </w:rPr>
        <w:t>Высокие баллы по этой шкале свидетельствуют о высокой тревожности, неуверенности личности в себе, возможно, о наличии комплекса неполноценности, низкой самооценки. Эти качества личности также являются благодатной почвой для различных расстройств в поведении, а дети и подростки, имеющие высокие оценки по этой шкале, могут быть отнесены к группе риска.</w:t>
      </w:r>
    </w:p>
    <w:p w:rsidR="007C613C" w:rsidRDefault="007C613C" w:rsidP="007C613C">
      <w:pPr>
        <w:pStyle w:val="11"/>
        <w:shd w:val="clear" w:color="auto" w:fill="auto"/>
        <w:ind w:firstLine="740"/>
        <w:jc w:val="both"/>
        <w:rPr>
          <w:sz w:val="24"/>
          <w:szCs w:val="24"/>
        </w:rPr>
      </w:pPr>
      <w:r>
        <w:rPr>
          <w:i/>
          <w:iCs/>
          <w:sz w:val="24"/>
          <w:szCs w:val="24"/>
        </w:rPr>
        <w:t>Шкала «Акцентуации характера»</w:t>
      </w:r>
    </w:p>
    <w:p w:rsidR="007C613C" w:rsidRDefault="007C613C" w:rsidP="007C613C">
      <w:pPr>
        <w:pStyle w:val="11"/>
        <w:shd w:val="clear" w:color="auto" w:fill="auto"/>
        <w:ind w:firstLine="740"/>
        <w:jc w:val="both"/>
        <w:rPr>
          <w:sz w:val="24"/>
          <w:szCs w:val="24"/>
        </w:rPr>
      </w:pPr>
      <w:r>
        <w:rPr>
          <w:sz w:val="24"/>
          <w:szCs w:val="24"/>
        </w:rPr>
        <w:t>К группе риска относят следующие типы акцентуации характера.</w:t>
      </w:r>
    </w:p>
    <w:p w:rsidR="007C613C" w:rsidRDefault="007C613C" w:rsidP="007C613C">
      <w:pPr>
        <w:pStyle w:val="11"/>
        <w:numPr>
          <w:ilvl w:val="0"/>
          <w:numId w:val="16"/>
        </w:numPr>
        <w:shd w:val="clear" w:color="auto" w:fill="auto"/>
        <w:tabs>
          <w:tab w:val="left" w:pos="986"/>
        </w:tabs>
        <w:ind w:firstLine="740"/>
        <w:jc w:val="both"/>
        <w:rPr>
          <w:sz w:val="24"/>
          <w:szCs w:val="24"/>
        </w:rPr>
      </w:pPr>
      <w:r>
        <w:rPr>
          <w:sz w:val="24"/>
          <w:szCs w:val="24"/>
        </w:rPr>
        <w:t>Гипертимный тип. Отличается почти всегда хорошим настроением, имеет высокий тонус, энергичен, активен, проявляет стремление быть лидером, неустойчив в интересах, недостаточно разборчив в знакомствах, не любит однообразия, дисциплины, монотонной работы, оптимистичен, переоценивает свои возможности, бурно реагирует на события, раздражителен.</w:t>
      </w:r>
    </w:p>
    <w:p w:rsidR="007C613C" w:rsidRDefault="007C613C" w:rsidP="007C613C">
      <w:pPr>
        <w:pStyle w:val="11"/>
        <w:numPr>
          <w:ilvl w:val="0"/>
          <w:numId w:val="16"/>
        </w:numPr>
        <w:shd w:val="clear" w:color="auto" w:fill="auto"/>
        <w:tabs>
          <w:tab w:val="left" w:pos="986"/>
        </w:tabs>
        <w:ind w:firstLine="740"/>
        <w:jc w:val="both"/>
        <w:rPr>
          <w:sz w:val="24"/>
          <w:szCs w:val="24"/>
        </w:rPr>
      </w:pPr>
      <w:r>
        <w:rPr>
          <w:sz w:val="24"/>
          <w:szCs w:val="24"/>
        </w:rPr>
        <w:t>Истероидный тип. Проявляет повышенную любовь к самому себе, жажду внимания со стороны, потребность в восхищении, сочувствии со стороны окружающих людей, старается показать себя в лучшем свете, демонстративен в поведении, претендует на исключительное положение среди сверстников, непостоянен и ненадежен в человеческих отношениях.</w:t>
      </w:r>
    </w:p>
    <w:p w:rsidR="007C613C" w:rsidRDefault="007C613C" w:rsidP="007C613C">
      <w:pPr>
        <w:pStyle w:val="11"/>
        <w:numPr>
          <w:ilvl w:val="0"/>
          <w:numId w:val="16"/>
        </w:numPr>
        <w:shd w:val="clear" w:color="auto" w:fill="auto"/>
        <w:tabs>
          <w:tab w:val="left" w:pos="986"/>
        </w:tabs>
        <w:ind w:firstLine="740"/>
        <w:jc w:val="both"/>
        <w:rPr>
          <w:sz w:val="24"/>
          <w:szCs w:val="24"/>
        </w:rPr>
      </w:pPr>
      <w:r>
        <w:rPr>
          <w:sz w:val="24"/>
          <w:szCs w:val="24"/>
        </w:rPr>
        <w:t>Шизоидный тип. Характеризуется замкнутостью и неумением понимать состояние других людей, испытывает трудности в установлении нормальных отношений с людьми часто уходит в себя, в свой недоступный другим людям внутренний мир, в мир фантазий и грез.</w:t>
      </w:r>
    </w:p>
    <w:p w:rsidR="007C613C" w:rsidRDefault="007C613C" w:rsidP="007C613C">
      <w:pPr>
        <w:pStyle w:val="11"/>
        <w:numPr>
          <w:ilvl w:val="0"/>
          <w:numId w:val="16"/>
        </w:numPr>
        <w:shd w:val="clear" w:color="auto" w:fill="auto"/>
        <w:tabs>
          <w:tab w:val="left" w:pos="1358"/>
        </w:tabs>
        <w:spacing w:after="300"/>
        <w:ind w:firstLine="740"/>
        <w:jc w:val="both"/>
        <w:rPr>
          <w:sz w:val="24"/>
          <w:szCs w:val="24"/>
        </w:rPr>
      </w:pPr>
      <w:r>
        <w:rPr>
          <w:sz w:val="24"/>
          <w:szCs w:val="24"/>
        </w:rPr>
        <w:t>Эмоционально-лабильный тип. Характеризуется крайней непредсказуемой изменчивостью настроения. Сон, аппетит, работоспособность и общительность зависят от настроения. Высокочувствителен к отношениям людей</w:t>
      </w:r>
    </w:p>
    <w:p w:rsidR="007C613C" w:rsidRDefault="007C613C" w:rsidP="007C613C">
      <w:pPr>
        <w:pStyle w:val="30"/>
        <w:keepNext/>
        <w:keepLines/>
        <w:shd w:val="clear" w:color="auto" w:fill="auto"/>
        <w:tabs>
          <w:tab w:val="left" w:pos="886"/>
        </w:tabs>
        <w:spacing w:after="320"/>
        <w:jc w:val="right"/>
        <w:rPr>
          <w:i/>
        </w:rPr>
      </w:pPr>
      <w:r>
        <w:rPr>
          <w:i/>
        </w:rPr>
        <w:lastRenderedPageBreak/>
        <w:t>Приложение 2</w:t>
      </w:r>
    </w:p>
    <w:p w:rsidR="007C613C" w:rsidRDefault="007C613C" w:rsidP="007C613C">
      <w:pPr>
        <w:keepNext/>
        <w:keepLines/>
        <w:tabs>
          <w:tab w:val="left" w:pos="776"/>
        </w:tabs>
        <w:spacing w:after="320"/>
        <w:jc w:val="center"/>
        <w:outlineLvl w:val="2"/>
        <w:rPr>
          <w:rFonts w:ascii="Times New Roman" w:eastAsia="Times New Roman" w:hAnsi="Times New Roman" w:cs="Times New Roman"/>
          <w:b/>
          <w:bCs/>
          <w:sz w:val="28"/>
          <w:szCs w:val="28"/>
        </w:rPr>
      </w:pPr>
      <w:bookmarkStart w:id="3" w:name="bookmark49"/>
      <w:bookmarkStart w:id="4" w:name="bookmark48"/>
      <w:bookmarkStart w:id="5" w:name="_Hlk52797799"/>
      <w:r>
        <w:rPr>
          <w:rFonts w:ascii="Times New Roman" w:eastAsia="Times New Roman" w:hAnsi="Times New Roman" w:cs="Times New Roman"/>
          <w:b/>
          <w:bCs/>
          <w:sz w:val="28"/>
          <w:szCs w:val="28"/>
        </w:rPr>
        <w:t>Опросник суицидального риска(модификация Т.Н.Разуваевой)</w:t>
      </w:r>
      <w:bookmarkEnd w:id="3"/>
      <w:bookmarkEnd w:id="4"/>
    </w:p>
    <w:bookmarkEnd w:id="5"/>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Экспресс-диагностика суицидального риска направлена на выявление уровня сформированности суицидальных намерений с целью предупреждения попыток самоубийства. Предназначена для учащихся 8-11 классов. Возможно индивидуальное и групповое тестирование.</w:t>
      </w:r>
    </w:p>
    <w:p w:rsidR="007C613C" w:rsidRDefault="007C613C" w:rsidP="007C613C">
      <w:pPr>
        <w:spacing w:after="480"/>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Инструкция:</w:t>
      </w:r>
      <w:r>
        <w:rPr>
          <w:rFonts w:ascii="Times New Roman" w:eastAsia="Times New Roman" w:hAnsi="Times New Roman" w:cs="Times New Roman"/>
          <w:sz w:val="24"/>
          <w:szCs w:val="24"/>
        </w:rPr>
        <w:t xml:space="preserve"> ознакомьтесь с утверждениями, и в бланке для ответов поставьте «+» в случае согласия с утверждением или «-» в случае несогласия.</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Тестовый материал</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все чувствуете острее, чем большинство людей.</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Вас часто одолевают мрачные мысли.</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Вы уже не надеетесь добиться желаемого положения в жизни.</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неудачи Вам трудно начать новое дело.</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определенно не везет в жизни.</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Учиться Вам стало труднее, чем раньше.</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Большинство людей довольны жизнью больше, чем Вы.</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считаете, что смерть является искуплением грехов.</w:t>
      </w:r>
    </w:p>
    <w:p w:rsidR="007C613C" w:rsidRDefault="007C613C" w:rsidP="007C613C">
      <w:pPr>
        <w:widowControl w:val="0"/>
        <w:numPr>
          <w:ilvl w:val="0"/>
          <w:numId w:val="1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зрелый человек может принять решение уйти из жизни.</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Временами у Вас бывают приступы неудержимого смеха или плача.</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Обычно Вы осторожны с людьми, которые относятся к Вам дружелюбнее, чем Вы ожидали.</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считаете себя обреченным человеком.</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Мало кто искренне пытается помочь другим, если это связано с неудобствами.</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такое впечатление, что Вас никто не понимает.</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Вашей жизни не было таких неудач, когда казалось, что все кончено.</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Обычно Вы удовлетворены своей судьбой.</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считаете, что всегда нужно вовремя поставить точку.</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Вашей жизни есть люди, привязанность к которым может очень повлиять на Ваши решения и даже изменить их.</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Вас обижают, Вы стремитесь во что бы то ни стало доказать обидчику, что он поступил несправедливо.</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 Вы так переживаете, что это мешает Вам говорить.</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часто кажется, что обстоятельства, в которых Вы оказались, отличаются особой несправедливостью.</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Иногда Вам кажется, что Вы вдруг сделали что-то скверное или даже хуже.</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Будущее представляется Вам довольно беспросветным.</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Большинство людей способны добиваться выгоды не совсем честным путем.</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Будущее слишком расплывчато, чтобы строить серьезные планы.</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Мало кому в жизни пришлось испытать то, что пережили недавно Вы.</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 склонны так остро переживать неприятности, что не можете выкинуть мысли об этом из головы.</w:t>
      </w:r>
    </w:p>
    <w:p w:rsidR="007C613C" w:rsidRDefault="007C613C" w:rsidP="007C613C">
      <w:pPr>
        <w:widowControl w:val="0"/>
        <w:numPr>
          <w:ilvl w:val="0"/>
          <w:numId w:val="1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 Вы действуете необдуманно, повинуясь первому порыву.</w:t>
      </w:r>
    </w:p>
    <w:p w:rsidR="007C613C" w:rsidRDefault="007C613C" w:rsidP="007C613C">
      <w:pPr>
        <w:ind w:left="3437"/>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464"/>
        <w:gridCol w:w="1469"/>
        <w:gridCol w:w="1464"/>
        <w:gridCol w:w="1464"/>
        <w:gridCol w:w="1474"/>
      </w:tblGrid>
      <w:tr w:rsidR="007C613C" w:rsidTr="007C613C">
        <w:trPr>
          <w:trHeight w:hRule="exact" w:val="293"/>
          <w:jc w:val="center"/>
        </w:trPr>
        <w:tc>
          <w:tcPr>
            <w:tcW w:w="4402" w:type="dxa"/>
            <w:gridSpan w:val="3"/>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4402" w:type="dxa"/>
            <w:gridSpan w:val="3"/>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заполнения</w:t>
            </w:r>
          </w:p>
        </w:tc>
      </w:tr>
      <w:tr w:rsidR="007C613C" w:rsidTr="007C613C">
        <w:trPr>
          <w:trHeight w:hRule="exact" w:val="283"/>
          <w:jc w:val="center"/>
        </w:trPr>
        <w:tc>
          <w:tcPr>
            <w:tcW w:w="4402" w:type="dxa"/>
            <w:gridSpan w:val="3"/>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4402" w:type="dxa"/>
            <w:gridSpan w:val="3"/>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(полное количество лет)</w:t>
            </w:r>
          </w:p>
        </w:tc>
      </w:tr>
      <w:tr w:rsidR="007C613C" w:rsidTr="007C613C">
        <w:trPr>
          <w:trHeight w:hRule="exact" w:val="288"/>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6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8"/>
          <w:jc w:val="center"/>
        </w:trPr>
        <w:tc>
          <w:tcPr>
            <w:tcW w:w="1469"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6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469"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bl>
    <w:p w:rsidR="007C613C" w:rsidRDefault="007C613C" w:rsidP="007C613C">
      <w:pPr>
        <w:spacing w:after="99" w:line="1" w:lineRule="exact"/>
        <w:rPr>
          <w:sz w:val="24"/>
          <w:szCs w:val="24"/>
        </w:rPr>
      </w:pP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Обработка результатов</w:t>
      </w:r>
    </w:p>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каждому субшкальному диагностическому концепту подсчитывается сумма положительных ответов. Полученный балл уравнивается в значениях с учетом индекса. Делается вывод об уровне сформированности суицидальных намерений и конкретных факторах суицидального риска.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78"/>
        <w:gridCol w:w="2664"/>
        <w:gridCol w:w="1061"/>
      </w:tblGrid>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ind w:firstLine="2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Субшкальный диагностический концепт</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Номера суждений</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Индекс</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Демонстративность</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12, 14, 20, 22, 27</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1, 2</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Аффективность</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1, 10, 20, 23, 28, 29</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Уникальность</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1, 12, 14, 22, 27</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1, 2</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Несостоятельность</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2, 3, 6, 7, 17</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Социальный пессимизм</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5, 11, 13, 15, 17, 22, 25</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Слом культурных барьеров</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8, 9, 18</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2, 3</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Максимализм</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4, 16</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3, 2</w:t>
            </w:r>
          </w:p>
        </w:tc>
      </w:tr>
      <w:tr w:rsidR="007C613C" w:rsidTr="007C613C">
        <w:trPr>
          <w:trHeight w:hRule="exact" w:val="278"/>
          <w:jc w:val="center"/>
        </w:trPr>
        <w:tc>
          <w:tcPr>
            <w:tcW w:w="507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Временная перспектива</w:t>
            </w:r>
          </w:p>
        </w:tc>
        <w:tc>
          <w:tcPr>
            <w:tcW w:w="26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2, 3, 12, 24, 26, 27</w:t>
            </w:r>
          </w:p>
        </w:tc>
        <w:tc>
          <w:tcPr>
            <w:tcW w:w="1061"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r>
      <w:tr w:rsidR="007C613C" w:rsidTr="007C613C">
        <w:trPr>
          <w:trHeight w:hRule="exact" w:val="288"/>
          <w:jc w:val="center"/>
        </w:trPr>
        <w:tc>
          <w:tcPr>
            <w:tcW w:w="507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АнтисуициДальный фактор</w:t>
            </w:r>
          </w:p>
        </w:tc>
        <w:tc>
          <w:tcPr>
            <w:tcW w:w="2664"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19, 21</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3, 2</w:t>
            </w:r>
          </w:p>
        </w:tc>
      </w:tr>
    </w:tbl>
    <w:p w:rsidR="007C613C" w:rsidRDefault="007C613C" w:rsidP="007C613C">
      <w:pPr>
        <w:spacing w:after="299" w:line="1" w:lineRule="exact"/>
        <w:rPr>
          <w:sz w:val="24"/>
          <w:szCs w:val="24"/>
        </w:rPr>
      </w:pP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Интерпретация результатов</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субшкальных диагностических концептов:</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Демонстративность</w:t>
      </w:r>
      <w:r>
        <w:rPr>
          <w:rFonts w:ascii="Times New Roman" w:eastAsia="Times New Roman" w:hAnsi="Times New Roman" w:cs="Times New Roman"/>
          <w:sz w:val="24"/>
          <w:szCs w:val="24"/>
        </w:rPr>
        <w:t>. 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ригидностью, когда «диалог с миром» может зайти слишком далеко.</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Аффективность.</w:t>
      </w:r>
      <w:r>
        <w:rPr>
          <w:rFonts w:ascii="Times New Roman" w:eastAsia="Times New Roman" w:hAnsi="Times New Roman" w:cs="Times New Roman"/>
          <w:sz w:val="24"/>
          <w:szCs w:val="24"/>
        </w:rPr>
        <w:t xml:space="preserve">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7C613C" w:rsidRDefault="007C613C" w:rsidP="007C613C">
      <w:pPr>
        <w:spacing w:after="200"/>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Уникальность.</w:t>
      </w:r>
      <w:r>
        <w:rPr>
          <w:rFonts w:ascii="Times New Roman" w:eastAsia="Times New Roman" w:hAnsi="Times New Roman" w:cs="Times New Roman"/>
          <w:sz w:val="24"/>
          <w:szCs w:val="24"/>
        </w:rPr>
        <w:t xml:space="preserve"> Восприятие себя, ситуации, и, возможно, собственной жизни в целом как явления исключительного, не похожего на другие, и, следовательно, </w:t>
      </w:r>
      <w:r>
        <w:rPr>
          <w:rFonts w:ascii="Times New Roman" w:eastAsia="Times New Roman" w:hAnsi="Times New Roman" w:cs="Times New Roman"/>
          <w:sz w:val="24"/>
          <w:szCs w:val="24"/>
        </w:rPr>
        <w:lastRenderedPageBreak/>
        <w:t>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Несостоятельность.</w:t>
      </w:r>
      <w:r>
        <w:rPr>
          <w:rFonts w:ascii="Times New Roman" w:eastAsia="Times New Roman" w:hAnsi="Times New Roman" w:cs="Times New Roman"/>
          <w:sz w:val="24"/>
          <w:szCs w:val="24"/>
        </w:rPr>
        <w:t xml:space="preserve"> 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Социальный пессимизм.</w:t>
      </w:r>
      <w:r>
        <w:rPr>
          <w:rFonts w:ascii="Times New Roman" w:eastAsia="Times New Roman" w:hAnsi="Times New Roman" w:cs="Times New Roman"/>
          <w:sz w:val="24"/>
          <w:szCs w:val="24"/>
        </w:rPr>
        <w:t xml:space="preserve">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Слом культурных барьеров.</w:t>
      </w:r>
      <w:r>
        <w:rPr>
          <w:rFonts w:ascii="Times New Roman" w:eastAsia="Times New Roman" w:hAnsi="Times New Roman" w:cs="Times New Roman"/>
          <w:sz w:val="24"/>
          <w:szCs w:val="24"/>
        </w:rPr>
        <w:t xml:space="preserve">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Максимализм.</w:t>
      </w:r>
      <w:r>
        <w:rPr>
          <w:rFonts w:ascii="Times New Roman" w:eastAsia="Times New Roman" w:hAnsi="Times New Roman" w:cs="Times New Roman"/>
          <w:sz w:val="24"/>
          <w:szCs w:val="24"/>
        </w:rPr>
        <w:t xml:space="preserve"> 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Временная перспектива.</w:t>
      </w:r>
      <w:r>
        <w:rPr>
          <w:rFonts w:ascii="Times New Roman" w:eastAsia="Times New Roman" w:hAnsi="Times New Roman" w:cs="Times New Roman"/>
          <w:sz w:val="24"/>
          <w:szCs w:val="24"/>
        </w:rPr>
        <w:t xml:space="preserve">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Антисуицидальный фактор.</w:t>
      </w:r>
      <w:r>
        <w:rPr>
          <w:rFonts w:ascii="Times New Roman" w:eastAsia="Times New Roman" w:hAnsi="Times New Roman" w:cs="Times New Roman"/>
          <w:sz w:val="24"/>
          <w:szCs w:val="24"/>
        </w:rPr>
        <w:t xml:space="preserve">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7C613C" w:rsidRDefault="007C613C" w:rsidP="007C613C">
      <w:pPr>
        <w:pStyle w:val="30"/>
        <w:keepNext/>
        <w:keepLines/>
        <w:shd w:val="clear" w:color="auto" w:fill="auto"/>
        <w:tabs>
          <w:tab w:val="left" w:pos="886"/>
        </w:tabs>
        <w:spacing w:after="320"/>
        <w:jc w:val="right"/>
        <w:rPr>
          <w:i/>
        </w:rPr>
      </w:pPr>
      <w:bookmarkStart w:id="6" w:name="bookmark51"/>
      <w:bookmarkStart w:id="7" w:name="bookmark50"/>
      <w:bookmarkStart w:id="8" w:name="_Hlk52797844"/>
      <w:r>
        <w:rPr>
          <w:i/>
        </w:rPr>
        <w:t>Приложение 3</w:t>
      </w:r>
    </w:p>
    <w:p w:rsidR="007C613C" w:rsidRDefault="007C613C" w:rsidP="007C613C">
      <w:pPr>
        <w:keepNext/>
        <w:keepLines/>
        <w:tabs>
          <w:tab w:val="left" w:pos="774"/>
        </w:tabs>
        <w:spacing w:after="30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Тест на интернет-зависимость К.Янг(адаптация В.А.Лоскутовой)</w:t>
      </w:r>
      <w:bookmarkEnd w:id="6"/>
      <w:bookmarkEnd w:id="7"/>
    </w:p>
    <w:bookmarkEnd w:id="8"/>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 на интернет-зависимость представляет собой инструмент самодиагностики патологического пристрастия к интернету. Методика, разработанная и апробированная в 1994 году Кимберли Янг, доктором, профессором психологии Питсбургского университета в Брэтфорде.</w:t>
      </w:r>
    </w:p>
    <w:p w:rsidR="007C613C" w:rsidRDefault="007C613C" w:rsidP="007C613C">
      <w:pPr>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Тест не может служить основанием для постановки диагноза, так как имеет слишком простую и прозрачную структуру. Тест может служить скрининговым инструментом для отбора тех лиц, которым нужна консультация специалиста, а тестирование в динамике можно использовать для оценки улучшения состояния больного в процессе лечения.</w:t>
      </w:r>
    </w:p>
    <w:p w:rsidR="007C613C" w:rsidRDefault="007C613C" w:rsidP="007C613C">
      <w:pPr>
        <w:ind w:firstLine="74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Инструкция: к</w:t>
      </w:r>
      <w:r>
        <w:rPr>
          <w:rFonts w:ascii="Times New Roman" w:eastAsia="Times New Roman" w:hAnsi="Times New Roman" w:cs="Times New Roman"/>
          <w:sz w:val="24"/>
          <w:szCs w:val="24"/>
        </w:rPr>
        <w:t xml:space="preserve"> каждому вопросу предлагается 5 вариантов ответов: </w:t>
      </w:r>
      <w:r>
        <w:rPr>
          <w:rFonts w:ascii="Times New Roman" w:eastAsia="Times New Roman" w:hAnsi="Times New Roman" w:cs="Times New Roman"/>
          <w:i/>
          <w:iCs/>
          <w:sz w:val="24"/>
          <w:szCs w:val="24"/>
        </w:rPr>
        <w:t>никогда, редко, регулярно, часто, постоянно.</w:t>
      </w:r>
      <w:r>
        <w:rPr>
          <w:rFonts w:ascii="Times New Roman" w:eastAsia="Times New Roman" w:hAnsi="Times New Roman" w:cs="Times New Roman"/>
          <w:sz w:val="24"/>
          <w:szCs w:val="24"/>
        </w:rPr>
        <w:t xml:space="preserve"> Вам необходимо предельно честно выбрать вариант ответа, наилучшим образом отражающий ваше отношение к интернету.</w:t>
      </w:r>
    </w:p>
    <w:p w:rsidR="007C613C" w:rsidRDefault="007C613C" w:rsidP="007C613C">
      <w:pPr>
        <w:spacing w:after="300"/>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Тестовый материал</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Замечаете, что проводите в онлайне больше времени, чем намеревались?</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Пренебрегаете домашними делами, чтобы подольше побродить в сети?</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Предпочитаете пребывание в сети интимному общению с партнером?</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Заводите знакомства с пользователями интернета, находясь в онлайне?</w:t>
      </w:r>
    </w:p>
    <w:p w:rsidR="007C613C" w:rsidRDefault="007C613C" w:rsidP="007C613C">
      <w:pPr>
        <w:widowControl w:val="0"/>
        <w:numPr>
          <w:ilvl w:val="0"/>
          <w:numId w:val="20"/>
        </w:numPr>
        <w:tabs>
          <w:tab w:val="left" w:pos="111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Раздражаетесь из-за того, что окружающие интересуются количеством времени, проводимым вами в сети?</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Отмечаете, что перестали делать успехи в учебе или работе, так как слишком много времени проводите в сети?</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Проверяете электронную почту раньше, чем сделаете что-то другое, более необходимое?</w:t>
      </w:r>
    </w:p>
    <w:p w:rsidR="007C613C" w:rsidRDefault="007C613C" w:rsidP="007C613C">
      <w:pPr>
        <w:widowControl w:val="0"/>
        <w:numPr>
          <w:ilvl w:val="0"/>
          <w:numId w:val="20"/>
        </w:numPr>
        <w:tabs>
          <w:tab w:val="left" w:pos="111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Отмечаете, что снижается производительность труда из-за увлечения интернетом?</w:t>
      </w:r>
    </w:p>
    <w:p w:rsidR="007C613C" w:rsidRDefault="007C613C" w:rsidP="007C613C">
      <w:pPr>
        <w:widowControl w:val="0"/>
        <w:numPr>
          <w:ilvl w:val="0"/>
          <w:numId w:val="20"/>
        </w:numPr>
        <w:tabs>
          <w:tab w:val="left" w:pos="1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Занимаете оборонительную позицию и скрытничаете, когда вас спрашивают, чем вы занимаетесь в сети?</w:t>
      </w:r>
    </w:p>
    <w:p w:rsidR="007C613C" w:rsidRDefault="007C613C" w:rsidP="007C613C">
      <w:pPr>
        <w:widowControl w:val="0"/>
        <w:numPr>
          <w:ilvl w:val="0"/>
          <w:numId w:val="20"/>
        </w:numPr>
        <w:tabs>
          <w:tab w:val="left" w:pos="12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Блокируете беспокоящие мысли о вашей реальной жизни мыслями об интернете?</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Обнаруживаете себя предвкушающим очередной выход в Сеть?</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Ощущаете, что жизнь без интернета скучна, пуста и безрадостна?</w:t>
      </w:r>
    </w:p>
    <w:p w:rsidR="007C613C" w:rsidRDefault="007C613C" w:rsidP="007C613C">
      <w:pPr>
        <w:widowControl w:val="0"/>
        <w:numPr>
          <w:ilvl w:val="0"/>
          <w:numId w:val="20"/>
        </w:numPr>
        <w:tabs>
          <w:tab w:val="left" w:pos="12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Ругаетесь, кричите или иным образом выражаете свою досаду, когда кто-то пытается отвлечь вас от пребывания в сети?</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Пренебрегаете сном, засиживаясь в интернете допоздна?</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Предвкушаете, чем займетесь в интернете, находясь в офлайне?</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Говорите себе: "Еще минутку", сидя в сети?</w:t>
      </w:r>
    </w:p>
    <w:p w:rsidR="007C613C" w:rsidRDefault="007C613C" w:rsidP="007C613C">
      <w:pPr>
        <w:widowControl w:val="0"/>
        <w:numPr>
          <w:ilvl w:val="0"/>
          <w:numId w:val="20"/>
        </w:numPr>
        <w:tabs>
          <w:tab w:val="left" w:pos="12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Терпите поражение в попытках сократить время, проводимое в онлайне?</w:t>
      </w:r>
    </w:p>
    <w:p w:rsidR="007C613C" w:rsidRDefault="007C613C" w:rsidP="007C613C">
      <w:pPr>
        <w:widowControl w:val="0"/>
        <w:numPr>
          <w:ilvl w:val="0"/>
          <w:numId w:val="20"/>
        </w:numPr>
        <w:tabs>
          <w:tab w:val="left" w:pos="12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Пытаетесь скрыть количество времени, проводимое вами в сети?</w:t>
      </w:r>
    </w:p>
    <w:p w:rsidR="007C613C" w:rsidRDefault="007C613C" w:rsidP="007C613C">
      <w:pPr>
        <w:widowControl w:val="0"/>
        <w:numPr>
          <w:ilvl w:val="0"/>
          <w:numId w:val="20"/>
        </w:numPr>
        <w:tabs>
          <w:tab w:val="left" w:pos="12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Вместо того, чтобы выбраться куда-либо с друзьями, выбираете интернет? 20. Испытываете депрессию, подавленность или нервозность, будучи вне сети и отмечаете, что это состояние проходит, как только вы оказываетесь в онлайне?</w:t>
      </w:r>
    </w:p>
    <w:p w:rsidR="007C613C" w:rsidRDefault="007C613C" w:rsidP="007C613C">
      <w:pPr>
        <w:widowControl w:val="0"/>
        <w:numPr>
          <w:ilvl w:val="0"/>
          <w:numId w:val="22"/>
        </w:numPr>
        <w:tabs>
          <w:tab w:val="left" w:pos="12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Чувствуете ли Вы эйфорию, оживление, возбуждение, находясь за компьютером?</w:t>
      </w:r>
    </w:p>
    <w:p w:rsidR="007C613C" w:rsidRDefault="007C613C" w:rsidP="007C613C">
      <w:pPr>
        <w:widowControl w:val="0"/>
        <w:numPr>
          <w:ilvl w:val="0"/>
          <w:numId w:val="22"/>
        </w:numPr>
        <w:tabs>
          <w:tab w:val="left" w:pos="126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ли Вам проводить всё больше времени за компьютером, чтобы получить те же ощущения?</w:t>
      </w:r>
    </w:p>
    <w:p w:rsidR="007C613C" w:rsidRDefault="007C613C" w:rsidP="007C613C">
      <w:pPr>
        <w:widowControl w:val="0"/>
        <w:numPr>
          <w:ilvl w:val="0"/>
          <w:numId w:val="22"/>
        </w:numPr>
        <w:tabs>
          <w:tab w:val="left" w:pos="126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Чувствуете ли вы пустоту, депрессию, раздражение, находясь не за компьютером?</w:t>
      </w:r>
    </w:p>
    <w:p w:rsidR="007C613C" w:rsidRDefault="007C613C" w:rsidP="007C613C">
      <w:pPr>
        <w:widowControl w:val="0"/>
        <w:numPr>
          <w:ilvl w:val="0"/>
          <w:numId w:val="22"/>
        </w:numPr>
        <w:tabs>
          <w:tab w:val="left" w:pos="126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Случалось ли Вам пренебрегать важными делами, в то время как Вы были заняты за компьютером, но не работой?</w:t>
      </w:r>
    </w:p>
    <w:p w:rsidR="007C613C" w:rsidRDefault="007C613C" w:rsidP="007C613C">
      <w:pPr>
        <w:widowControl w:val="0"/>
        <w:numPr>
          <w:ilvl w:val="0"/>
          <w:numId w:val="22"/>
        </w:numPr>
        <w:tabs>
          <w:tab w:val="left" w:pos="126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Проводите ли Вы в сети больше 3-х часов в день?</w:t>
      </w:r>
    </w:p>
    <w:p w:rsidR="007C613C" w:rsidRDefault="007C613C" w:rsidP="007C613C">
      <w:pPr>
        <w:widowControl w:val="0"/>
        <w:numPr>
          <w:ilvl w:val="0"/>
          <w:numId w:val="22"/>
        </w:numPr>
        <w:tabs>
          <w:tab w:val="left" w:pos="12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Вы в основном используете компьютер для работы, общаетесь ли в рабочее время в чатах или заходите на сайты, не связанные с работой, более 2-х раз в день?</w:t>
      </w:r>
    </w:p>
    <w:p w:rsidR="007C613C" w:rsidRDefault="007C613C" w:rsidP="007C613C">
      <w:pPr>
        <w:widowControl w:val="0"/>
        <w:numPr>
          <w:ilvl w:val="0"/>
          <w:numId w:val="22"/>
        </w:numPr>
        <w:tabs>
          <w:tab w:val="left" w:pos="126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Качаете ли Вы файлы с сайтов с порнографическим содержанием?</w:t>
      </w:r>
    </w:p>
    <w:p w:rsidR="007C613C" w:rsidRDefault="007C613C" w:rsidP="007C613C">
      <w:pPr>
        <w:widowControl w:val="0"/>
        <w:numPr>
          <w:ilvl w:val="0"/>
          <w:numId w:val="22"/>
        </w:numPr>
        <w:tabs>
          <w:tab w:val="left" w:pos="12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Считаете ли Вы, что с человеком легче общаться «онлайн», нежели лично? 29. Говорили ли Вам друзья или члены семьи, что Вы слишком много времени проводите «онлайн»?</w:t>
      </w:r>
    </w:p>
    <w:p w:rsidR="007C613C" w:rsidRDefault="007C613C" w:rsidP="007C613C">
      <w:pPr>
        <w:widowControl w:val="0"/>
        <w:numPr>
          <w:ilvl w:val="0"/>
          <w:numId w:val="18"/>
        </w:numPr>
        <w:tabs>
          <w:tab w:val="left" w:pos="1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Мешает ли Вашей деловой активности количество времени, проводимое в сети?</w:t>
      </w:r>
    </w:p>
    <w:p w:rsidR="007C613C" w:rsidRDefault="007C613C" w:rsidP="007C613C">
      <w:pPr>
        <w:widowControl w:val="0"/>
        <w:numPr>
          <w:ilvl w:val="0"/>
          <w:numId w:val="18"/>
        </w:numP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Бывало ли такое, что Ваши попытки ограничить время, проводимое в сети, оказывались безуспешными?</w:t>
      </w:r>
    </w:p>
    <w:p w:rsidR="007C613C" w:rsidRDefault="007C613C" w:rsidP="007C613C">
      <w:pPr>
        <w:widowControl w:val="0"/>
        <w:numPr>
          <w:ilvl w:val="0"/>
          <w:numId w:val="18"/>
        </w:numP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Бывает ли так, что Ваши пальцы устают от работы на клавиатуре или от щёлканья кнопкой мыши?</w:t>
      </w:r>
    </w:p>
    <w:p w:rsidR="007C613C" w:rsidRDefault="007C613C" w:rsidP="007C613C">
      <w:pPr>
        <w:widowControl w:val="0"/>
        <w:numPr>
          <w:ilvl w:val="0"/>
          <w:numId w:val="18"/>
        </w:numPr>
        <w:tabs>
          <w:tab w:val="left" w:pos="1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Случалось ли Вам лгать на вопрос о количестве времени, проводимом в сети? 34. Был ли у Вас хоть раз «синдром карпального канала» (онемение и боли в кисти руки)?</w:t>
      </w:r>
    </w:p>
    <w:p w:rsidR="007C613C" w:rsidRDefault="007C613C" w:rsidP="007C613C">
      <w:pPr>
        <w:widowControl w:val="0"/>
        <w:numPr>
          <w:ilvl w:val="0"/>
          <w:numId w:val="24"/>
        </w:numP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Бывают ли у Вас боли в спине чаще 1-го раза в неделю?</w:t>
      </w:r>
    </w:p>
    <w:p w:rsidR="007C613C" w:rsidRDefault="007C613C" w:rsidP="007C613C">
      <w:pPr>
        <w:widowControl w:val="0"/>
        <w:numPr>
          <w:ilvl w:val="0"/>
          <w:numId w:val="24"/>
        </w:numP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Бывает ли у Вас ощущение сухости в глазах?</w:t>
      </w:r>
    </w:p>
    <w:p w:rsidR="007C613C" w:rsidRDefault="007C613C" w:rsidP="007C613C">
      <w:pPr>
        <w:widowControl w:val="0"/>
        <w:numPr>
          <w:ilvl w:val="0"/>
          <w:numId w:val="24"/>
        </w:numP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Увеличивается ли время, проводимое Вами в сети?</w:t>
      </w:r>
    </w:p>
    <w:p w:rsidR="007C613C" w:rsidRDefault="007C613C" w:rsidP="007C613C">
      <w:pPr>
        <w:widowControl w:val="0"/>
        <w:numPr>
          <w:ilvl w:val="0"/>
          <w:numId w:val="24"/>
        </w:numPr>
        <w:tabs>
          <w:tab w:val="left" w:pos="1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Случалось ли Вам пренебречь приёмом пищи или есть прямо за компьютером, чтобы остаться в сети?</w:t>
      </w:r>
    </w:p>
    <w:p w:rsidR="007C613C" w:rsidRDefault="007C613C" w:rsidP="007C613C">
      <w:pPr>
        <w:widowControl w:val="0"/>
        <w:numPr>
          <w:ilvl w:val="0"/>
          <w:numId w:val="24"/>
        </w:numPr>
        <w:tabs>
          <w:tab w:val="left" w:pos="1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Случалось ли Вам пренебречь личной гигиеной, например, бритьём, причёсыванием и т.п., чтобы провести это время за компьютером?</w:t>
      </w:r>
    </w:p>
    <w:p w:rsidR="007C613C" w:rsidRDefault="007C613C" w:rsidP="007C613C">
      <w:pPr>
        <w:widowControl w:val="0"/>
        <w:numPr>
          <w:ilvl w:val="0"/>
          <w:numId w:val="24"/>
        </w:numPr>
        <w:tabs>
          <w:tab w:val="left" w:pos="1266"/>
        </w:tabs>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Появились ли у Вас нарушения сна и/или изменился ли режим сна с тех пор, как Вы стали использовать компьютер ежедневно?</w:t>
      </w:r>
    </w:p>
    <w:p w:rsidR="007C613C" w:rsidRDefault="007C613C" w:rsidP="007C613C">
      <w:pPr>
        <w:ind w:left="3634"/>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893"/>
        <w:gridCol w:w="734"/>
        <w:gridCol w:w="730"/>
        <w:gridCol w:w="734"/>
        <w:gridCol w:w="734"/>
        <w:gridCol w:w="571"/>
        <w:gridCol w:w="893"/>
        <w:gridCol w:w="730"/>
        <w:gridCol w:w="734"/>
        <w:gridCol w:w="730"/>
        <w:gridCol w:w="749"/>
      </w:tblGrid>
      <w:tr w:rsidR="007C613C" w:rsidTr="007C613C">
        <w:trPr>
          <w:trHeight w:hRule="exact" w:val="288"/>
          <w:jc w:val="center"/>
        </w:trPr>
        <w:tc>
          <w:tcPr>
            <w:tcW w:w="4396" w:type="dxa"/>
            <w:gridSpan w:val="6"/>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4407" w:type="dxa"/>
            <w:gridSpan w:val="6"/>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заполнения</w:t>
            </w:r>
          </w:p>
        </w:tc>
      </w:tr>
      <w:tr w:rsidR="007C613C" w:rsidTr="007C613C">
        <w:trPr>
          <w:trHeight w:hRule="exact" w:val="288"/>
          <w:jc w:val="center"/>
        </w:trPr>
        <w:tc>
          <w:tcPr>
            <w:tcW w:w="4396" w:type="dxa"/>
            <w:gridSpan w:val="6"/>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4407" w:type="dxa"/>
            <w:gridSpan w:val="6"/>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(полное количество лет)</w:t>
            </w:r>
          </w:p>
        </w:tc>
      </w:tr>
      <w:tr w:rsidR="007C613C" w:rsidTr="007C613C">
        <w:trPr>
          <w:trHeight w:hRule="exact" w:val="422"/>
          <w:jc w:val="center"/>
        </w:trPr>
        <w:tc>
          <w:tcPr>
            <w:tcW w:w="57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93" w:type="dxa"/>
            <w:tcBorders>
              <w:top w:val="single" w:sz="4" w:space="0" w:color="auto"/>
              <w:left w:val="single" w:sz="4" w:space="0" w:color="auto"/>
              <w:bottom w:val="nil"/>
              <w:right w:val="nil"/>
            </w:tcBorders>
            <w:shd w:val="clear" w:color="auto" w:fill="FFFFFF"/>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Никогда</w:t>
            </w:r>
          </w:p>
        </w:tc>
        <w:tc>
          <w:tcPr>
            <w:tcW w:w="73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Редко</w:t>
            </w:r>
          </w:p>
        </w:tc>
        <w:tc>
          <w:tcPr>
            <w:tcW w:w="730"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w:t>
            </w:r>
          </w:p>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ярно</w:t>
            </w:r>
          </w:p>
        </w:tc>
        <w:tc>
          <w:tcPr>
            <w:tcW w:w="73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w:t>
            </w:r>
          </w:p>
        </w:tc>
        <w:tc>
          <w:tcPr>
            <w:tcW w:w="73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w:t>
            </w:r>
          </w:p>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янно</w:t>
            </w:r>
          </w:p>
        </w:tc>
        <w:tc>
          <w:tcPr>
            <w:tcW w:w="57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893" w:type="dxa"/>
            <w:tcBorders>
              <w:top w:val="single" w:sz="4" w:space="0" w:color="auto"/>
              <w:left w:val="single" w:sz="4" w:space="0" w:color="auto"/>
              <w:bottom w:val="nil"/>
              <w:right w:val="nil"/>
            </w:tcBorders>
            <w:shd w:val="clear" w:color="auto" w:fill="FFFFFF"/>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Никогда</w:t>
            </w:r>
          </w:p>
        </w:tc>
        <w:tc>
          <w:tcPr>
            <w:tcW w:w="730" w:type="dxa"/>
            <w:tcBorders>
              <w:top w:val="single" w:sz="4" w:space="0" w:color="auto"/>
              <w:left w:val="single" w:sz="4" w:space="0" w:color="auto"/>
              <w:bottom w:val="nil"/>
              <w:right w:val="nil"/>
            </w:tcBorders>
            <w:shd w:val="clear" w:color="auto" w:fill="FFFFFF"/>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Редко</w:t>
            </w:r>
          </w:p>
        </w:tc>
        <w:tc>
          <w:tcPr>
            <w:tcW w:w="73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w:t>
            </w:r>
          </w:p>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ярно</w:t>
            </w:r>
          </w:p>
        </w:tc>
        <w:tc>
          <w:tcPr>
            <w:tcW w:w="730" w:type="dxa"/>
            <w:tcBorders>
              <w:top w:val="single" w:sz="4" w:space="0" w:color="auto"/>
              <w:left w:val="single" w:sz="4" w:space="0" w:color="auto"/>
              <w:bottom w:val="nil"/>
              <w:right w:val="nil"/>
            </w:tcBorders>
            <w:shd w:val="clear" w:color="auto" w:fill="FFFFFF"/>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w:t>
            </w:r>
          </w:p>
        </w:tc>
        <w:tc>
          <w:tcPr>
            <w:tcW w:w="749"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w:t>
            </w:r>
          </w:p>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янно</w:t>
            </w: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3"/>
          <w:jc w:val="center"/>
        </w:trPr>
        <w:tc>
          <w:tcPr>
            <w:tcW w:w="571" w:type="dxa"/>
            <w:tcBorders>
              <w:top w:val="single" w:sz="4" w:space="0" w:color="auto"/>
              <w:left w:val="single" w:sz="4" w:space="0" w:color="auto"/>
              <w:bottom w:val="single" w:sz="4" w:space="0" w:color="auto"/>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93"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single" w:sz="4" w:space="0" w:color="auto"/>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93"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r w:rsidR="007C613C" w:rsidTr="007C613C">
        <w:trPr>
          <w:trHeight w:hRule="exact" w:val="293"/>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893"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8"/>
          <w:jc w:val="center"/>
        </w:trPr>
        <w:tc>
          <w:tcPr>
            <w:tcW w:w="571"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893"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571" w:type="dxa"/>
            <w:tcBorders>
              <w:top w:val="single" w:sz="4" w:space="0" w:color="auto"/>
              <w:left w:val="single" w:sz="4" w:space="0" w:color="auto"/>
              <w:bottom w:val="single" w:sz="4" w:space="0" w:color="auto"/>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93"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3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bl>
    <w:p w:rsidR="007C613C" w:rsidRDefault="007C613C" w:rsidP="007C613C">
      <w:pPr>
        <w:spacing w:after="299" w:line="1" w:lineRule="exact"/>
        <w:rPr>
          <w:sz w:val="24"/>
          <w:szCs w:val="24"/>
        </w:rPr>
      </w:pP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Обработка результатов</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Подсчитывается количество набранных баллов (сумма) в соответствии с ключом:</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Никогда - 1 балл;</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Редко - 2 балла;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Регулярно - 3 балла;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 - 4 балла;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 -5 баллов.</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Интерпретация результатов</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баллов от 20 до 49 баллов - обычный пользователь интернета.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баллов от 50 до 79 баллов - есть некоторые проблемы, связанные с чрезмерным увлечением интернетом</w:t>
      </w:r>
    </w:p>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баллов от 80 до 100 баллов - интернет-зависимость.</w:t>
      </w:r>
    </w:p>
    <w:p w:rsidR="007C613C" w:rsidRDefault="007C613C" w:rsidP="007C613C">
      <w:pPr>
        <w:pStyle w:val="30"/>
        <w:keepNext/>
        <w:keepLines/>
        <w:shd w:val="clear" w:color="auto" w:fill="auto"/>
        <w:tabs>
          <w:tab w:val="left" w:pos="886"/>
        </w:tabs>
        <w:spacing w:after="320"/>
        <w:jc w:val="right"/>
        <w:rPr>
          <w:i/>
        </w:rPr>
      </w:pPr>
      <w:bookmarkStart w:id="9" w:name="bookmark55"/>
      <w:bookmarkStart w:id="10" w:name="bookmark54"/>
      <w:bookmarkStart w:id="11" w:name="_Hlk52797913"/>
      <w:r>
        <w:rPr>
          <w:i/>
          <w:sz w:val="24"/>
          <w:szCs w:val="24"/>
        </w:rPr>
        <w:t>Приложение</w:t>
      </w:r>
      <w:r>
        <w:rPr>
          <w:i/>
        </w:rPr>
        <w:t xml:space="preserve"> 4</w:t>
      </w:r>
    </w:p>
    <w:p w:rsidR="007C613C" w:rsidRDefault="007C613C" w:rsidP="007C613C">
      <w:pPr>
        <w:keepNext/>
        <w:keepLines/>
        <w:tabs>
          <w:tab w:val="left" w:pos="829"/>
        </w:tabs>
        <w:spacing w:after="32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Опросник "Виды одиночества" (С.Г.Корчагина)</w:t>
      </w:r>
      <w:bookmarkEnd w:id="9"/>
      <w:bookmarkEnd w:id="10"/>
    </w:p>
    <w:bookmarkEnd w:id="11"/>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Диагностический опросник позволяет определить глубину переживания одиночества, а также его вид: диффузное, отчуждающее или диссоциированное.</w:t>
      </w:r>
    </w:p>
    <w:p w:rsidR="007C613C" w:rsidRDefault="007C613C" w:rsidP="007C613C">
      <w:pPr>
        <w:spacing w:after="320"/>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Инструкция:</w:t>
      </w:r>
      <w:r>
        <w:rPr>
          <w:rFonts w:ascii="Times New Roman" w:eastAsia="Times New Roman" w:hAnsi="Times New Roman" w:cs="Times New Roman"/>
          <w:sz w:val="24"/>
          <w:szCs w:val="24"/>
        </w:rPr>
        <w:t xml:space="preserve"> Вам предлагается 30 вопросов или утверждений и два варианта ответов на них: да или нет. Выберете тот, который наиболее соответствует вашему представлению о себе.</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Тестовый материал</w:t>
      </w:r>
    </w:p>
    <w:p w:rsidR="007C613C" w:rsidRDefault="007C613C" w:rsidP="007C613C">
      <w:pPr>
        <w:widowControl w:val="0"/>
        <w:numPr>
          <w:ilvl w:val="0"/>
          <w:numId w:val="26"/>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Думаете ли Вы о том, что никто не знает Вас по-настоящему?</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Испытываете ли Вы в последнее время недостаток в дружеском общении?</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Думаете ли Вы о том, что близкие и друзья не очень-то беспокоятся о Вас?</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возникает мысль о том, что по-настоящему Вы никому не нужны? (легко справятся и без Вас)?</w:t>
      </w:r>
    </w:p>
    <w:p w:rsidR="007C613C" w:rsidRDefault="007C613C" w:rsidP="007C613C">
      <w:pPr>
        <w:widowControl w:val="0"/>
        <w:numPr>
          <w:ilvl w:val="0"/>
          <w:numId w:val="26"/>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Опасаетесь ли Вы показаться навязчивым со своими откровениями?</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Кажется ли Вам, что Ваша смерть не принесет особых страданий близким и друзьям?</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ли в Вашей жизни люди, с которыми Вы чувствуете себя «своим»?</w:t>
      </w:r>
    </w:p>
    <w:p w:rsidR="007C613C" w:rsidRDefault="007C613C" w:rsidP="007C613C">
      <w:pPr>
        <w:widowControl w:val="0"/>
        <w:numPr>
          <w:ilvl w:val="0"/>
          <w:numId w:val="26"/>
        </w:numPr>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Бывает ли так, что Вы испытываете противоположные чувства по отношению к одному и тому же человеку?</w:t>
      </w:r>
    </w:p>
    <w:p w:rsidR="007C613C" w:rsidRDefault="007C613C" w:rsidP="007C613C">
      <w:pPr>
        <w:widowControl w:val="0"/>
        <w:numPr>
          <w:ilvl w:val="0"/>
          <w:numId w:val="26"/>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Ваши чувства носят порой экстремальный характер?</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Бывает ли у Вас ощущение, что вы «не от мира сего», все у Вас не так, как у других?</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больше стремитесь к своим друзьям, чем они к Вам?</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Считаете ли Вы, что больше отдаете людям, чем получаете от них?</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хватает душевных сил истинно глубоко сопереживать другому человеку?</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Находите ли Вы средства в полной мере выразить свое сопереживание страдающему?</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Захватывает ли Вас переживание (тоска, сожаление, боль, раскаяние) о чем-то безвозвратно ушедшем?</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Замечаете ли Вы, что люди почему-то сторонятся Вас?</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Трудно ли Вам простить себя за слабость, ошибку, оплошность?</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Хотелось бы Вам как-то изменить себя?</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Считаете ли Вы нужным что-то менять в соей жизни?</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Чувствуете ли Вы достаточный резерв сил, чтобы самостоятельно изменить свою жизнь к лучшему?</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Испытываете ли Вы перегруженность поверхностными социальными контактами?</w:t>
      </w:r>
    </w:p>
    <w:p w:rsidR="007C613C" w:rsidRDefault="007C613C" w:rsidP="007C613C">
      <w:pPr>
        <w:widowControl w:val="0"/>
        <w:numPr>
          <w:ilvl w:val="0"/>
          <w:numId w:val="26"/>
        </w:numPr>
        <w:tabs>
          <w:tab w:val="left" w:pos="1256"/>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Чувствуете ли Вы, что другие люди понимают, что Вы отличаетесь от них и в общем-то - «чужой»?</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Ваше настроение, состояние зависит от настроения, состояния, поведения других людей?</w:t>
      </w:r>
    </w:p>
    <w:p w:rsidR="007C613C" w:rsidRDefault="007C613C" w:rsidP="007C613C">
      <w:pPr>
        <w:widowControl w:val="0"/>
        <w:numPr>
          <w:ilvl w:val="0"/>
          <w:numId w:val="26"/>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нравится быть наедине с собой?</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Вы чувствуете, что не нравитесь кому-то, стремитесь ли изменить о себе мнение?</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Стремитесь ли Вы к тому, чтобы все и всегда Вас правильно понимали?</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Считаете ли Вы, что хорошо знаете свои привычки, особенности, склонности?</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Бывает ли так, что Вы сами себя удивляете неожиданным поступком (реакцией, словом)?</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Случается ли так, что Вы не можете установить устраивающие Вас отношения?</w:t>
      </w:r>
    </w:p>
    <w:p w:rsidR="007C613C" w:rsidRDefault="007C613C" w:rsidP="007C613C">
      <w:pPr>
        <w:widowControl w:val="0"/>
        <w:numPr>
          <w:ilvl w:val="0"/>
          <w:numId w:val="26"/>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Было ли когда-нибудь так, что Вы чувствовали себя полностью принятым, понятым?</w:t>
      </w:r>
    </w:p>
    <w:p w:rsidR="007C613C" w:rsidRDefault="007C613C" w:rsidP="007C613C">
      <w:pPr>
        <w:spacing w:after="30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1051"/>
        <w:gridCol w:w="1464"/>
        <w:gridCol w:w="1469"/>
        <w:gridCol w:w="1464"/>
        <w:gridCol w:w="1474"/>
      </w:tblGrid>
      <w:tr w:rsidR="007C613C" w:rsidTr="007C613C">
        <w:trPr>
          <w:trHeight w:hRule="exact" w:val="293"/>
          <w:jc w:val="center"/>
        </w:trPr>
        <w:tc>
          <w:tcPr>
            <w:tcW w:w="3513" w:type="dxa"/>
            <w:gridSpan w:val="3"/>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4407" w:type="dxa"/>
            <w:gridSpan w:val="3"/>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заполнения</w:t>
            </w:r>
          </w:p>
        </w:tc>
      </w:tr>
      <w:tr w:rsidR="007C613C" w:rsidTr="007C613C">
        <w:trPr>
          <w:trHeight w:hRule="exact" w:val="283"/>
          <w:jc w:val="center"/>
        </w:trPr>
        <w:tc>
          <w:tcPr>
            <w:tcW w:w="3513" w:type="dxa"/>
            <w:gridSpan w:val="3"/>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4407" w:type="dxa"/>
            <w:gridSpan w:val="3"/>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(полное количество лет)</w:t>
            </w: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998"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998"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998"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51"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6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74"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3"/>
          <w:jc w:val="center"/>
        </w:trPr>
        <w:tc>
          <w:tcPr>
            <w:tcW w:w="99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1"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9"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464" w:type="dxa"/>
            <w:tcBorders>
              <w:top w:val="single" w:sz="4" w:space="0" w:color="auto"/>
              <w:left w:val="single" w:sz="4" w:space="0" w:color="auto"/>
              <w:bottom w:val="single" w:sz="4" w:space="0" w:color="auto"/>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bl>
    <w:p w:rsidR="007C613C" w:rsidRDefault="007C613C" w:rsidP="007C613C">
      <w:pPr>
        <w:spacing w:after="299" w:line="1" w:lineRule="exact"/>
        <w:rPr>
          <w:sz w:val="24"/>
          <w:szCs w:val="24"/>
        </w:rPr>
      </w:pP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Обработка результатов</w:t>
      </w:r>
    </w:p>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получения результата диагностики необходимо суммировать баллы в соответствии с приведенной таблицей.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576"/>
        <w:gridCol w:w="5131"/>
      </w:tblGrid>
      <w:tr w:rsidR="007C613C" w:rsidTr="007C613C">
        <w:trPr>
          <w:trHeight w:hRule="exact" w:val="398"/>
          <w:jc w:val="center"/>
        </w:trPr>
        <w:tc>
          <w:tcPr>
            <w:tcW w:w="2342" w:type="dxa"/>
            <w:vMerge w:val="restart"/>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Диффузное</w:t>
            </w: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4, 6, 11, 12, 13, 14, 21, 23, 25, 26</w:t>
            </w:r>
          </w:p>
        </w:tc>
      </w:tr>
      <w:tr w:rsidR="007C613C" w:rsidTr="007C613C">
        <w:trPr>
          <w:trHeight w:hRule="exact" w:val="384"/>
          <w:jc w:val="center"/>
        </w:trPr>
        <w:tc>
          <w:tcPr>
            <w:tcW w:w="2342" w:type="dxa"/>
            <w:vMerge/>
            <w:tcBorders>
              <w:top w:val="single" w:sz="4" w:space="0" w:color="auto"/>
              <w:left w:val="single" w:sz="4" w:space="0" w:color="auto"/>
              <w:bottom w:val="nil"/>
              <w:right w:val="nil"/>
            </w:tcBorders>
            <w:vAlign w:val="center"/>
            <w:hideMark/>
          </w:tcPr>
          <w:p w:rsidR="007C613C" w:rsidRDefault="007C613C">
            <w:pPr>
              <w:spacing w:after="0"/>
              <w:rPr>
                <w:rFonts w:ascii="Times New Roman" w:eastAsia="Times New Roman" w:hAnsi="Times New Roman" w:cs="Times New Roman"/>
                <w:sz w:val="24"/>
                <w:szCs w:val="24"/>
              </w:rPr>
            </w:pP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2, 11, 24, 27</w:t>
            </w:r>
          </w:p>
        </w:tc>
      </w:tr>
      <w:tr w:rsidR="007C613C" w:rsidTr="007C613C">
        <w:trPr>
          <w:trHeight w:hRule="exact" w:val="389"/>
          <w:jc w:val="center"/>
        </w:trPr>
        <w:tc>
          <w:tcPr>
            <w:tcW w:w="2342" w:type="dxa"/>
            <w:vMerge w:val="restart"/>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ОтчужДающее</w:t>
            </w: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1, 2, 5, 16, 22, 24, 27, 29</w:t>
            </w:r>
          </w:p>
        </w:tc>
      </w:tr>
      <w:tr w:rsidR="007C613C" w:rsidTr="007C613C">
        <w:trPr>
          <w:trHeight w:hRule="exact" w:val="389"/>
          <w:jc w:val="center"/>
        </w:trPr>
        <w:tc>
          <w:tcPr>
            <w:tcW w:w="2342" w:type="dxa"/>
            <w:vMerge/>
            <w:tcBorders>
              <w:top w:val="single" w:sz="4" w:space="0" w:color="auto"/>
              <w:left w:val="single" w:sz="4" w:space="0" w:color="auto"/>
              <w:bottom w:val="nil"/>
              <w:right w:val="nil"/>
            </w:tcBorders>
            <w:vAlign w:val="center"/>
            <w:hideMark/>
          </w:tcPr>
          <w:p w:rsidR="007C613C" w:rsidRDefault="007C613C">
            <w:pPr>
              <w:spacing w:after="0"/>
              <w:rPr>
                <w:rFonts w:ascii="Times New Roman" w:eastAsia="Times New Roman" w:hAnsi="Times New Roman" w:cs="Times New Roman"/>
                <w:sz w:val="24"/>
                <w:szCs w:val="24"/>
              </w:rPr>
            </w:pP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11, 13, 14, 23, 25, 26, 30</w:t>
            </w:r>
          </w:p>
        </w:tc>
      </w:tr>
      <w:tr w:rsidR="007C613C" w:rsidTr="007C613C">
        <w:trPr>
          <w:trHeight w:hRule="exact" w:val="384"/>
          <w:jc w:val="center"/>
        </w:trPr>
        <w:tc>
          <w:tcPr>
            <w:tcW w:w="2342" w:type="dxa"/>
            <w:vMerge w:val="restart"/>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Диссоциированное</w:t>
            </w: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1, 4, 7, 8, 9, 10, 12, 15, 19, 28</w:t>
            </w:r>
          </w:p>
        </w:tc>
      </w:tr>
      <w:tr w:rsidR="007C613C" w:rsidTr="007C613C">
        <w:trPr>
          <w:trHeight w:hRule="exact" w:val="389"/>
          <w:jc w:val="center"/>
        </w:trPr>
        <w:tc>
          <w:tcPr>
            <w:tcW w:w="2342" w:type="dxa"/>
            <w:vMerge/>
            <w:tcBorders>
              <w:top w:val="single" w:sz="4" w:space="0" w:color="auto"/>
              <w:left w:val="single" w:sz="4" w:space="0" w:color="auto"/>
              <w:bottom w:val="nil"/>
              <w:right w:val="nil"/>
            </w:tcBorders>
            <w:vAlign w:val="center"/>
            <w:hideMark/>
          </w:tcPr>
          <w:p w:rsidR="007C613C" w:rsidRDefault="007C613C">
            <w:pPr>
              <w:spacing w:after="0"/>
              <w:rPr>
                <w:rFonts w:ascii="Times New Roman" w:eastAsia="Times New Roman" w:hAnsi="Times New Roman" w:cs="Times New Roman"/>
                <w:sz w:val="24"/>
                <w:szCs w:val="24"/>
              </w:rPr>
            </w:pP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17, 20, 27, 30</w:t>
            </w:r>
          </w:p>
        </w:tc>
      </w:tr>
      <w:tr w:rsidR="007C613C" w:rsidTr="007C613C">
        <w:trPr>
          <w:trHeight w:hRule="exact" w:val="384"/>
          <w:jc w:val="center"/>
        </w:trPr>
        <w:tc>
          <w:tcPr>
            <w:tcW w:w="2342" w:type="dxa"/>
            <w:vMerge w:val="restart"/>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Состояние оДиночества (без определения виДа)</w:t>
            </w:r>
          </w:p>
        </w:tc>
        <w:tc>
          <w:tcPr>
            <w:tcW w:w="576"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nil"/>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1, 2, 3, 4, 5, 6, 7, 10, 11, 12, 15, 16, 29, 22</w:t>
            </w:r>
          </w:p>
        </w:tc>
      </w:tr>
      <w:tr w:rsidR="007C613C" w:rsidTr="007C613C">
        <w:trPr>
          <w:trHeight w:hRule="exact" w:val="840"/>
          <w:jc w:val="center"/>
        </w:trPr>
        <w:tc>
          <w:tcPr>
            <w:tcW w:w="2342" w:type="dxa"/>
            <w:vMerge/>
            <w:tcBorders>
              <w:top w:val="single" w:sz="4" w:space="0" w:color="auto"/>
              <w:left w:val="single" w:sz="4" w:space="0" w:color="auto"/>
              <w:bottom w:val="single" w:sz="4" w:space="0" w:color="auto"/>
              <w:right w:val="nil"/>
            </w:tcBorders>
            <w:vAlign w:val="center"/>
            <w:hideMark/>
          </w:tcPr>
          <w:p w:rsidR="007C613C" w:rsidRDefault="007C613C">
            <w:pPr>
              <w:spacing w:after="0"/>
              <w:rPr>
                <w:rFonts w:ascii="Times New Roman" w:eastAsia="Times New Roman" w:hAnsi="Times New Roman" w:cs="Times New Roman"/>
                <w:sz w:val="24"/>
                <w:szCs w:val="24"/>
              </w:rPr>
            </w:pPr>
          </w:p>
        </w:tc>
        <w:tc>
          <w:tcPr>
            <w:tcW w:w="576" w:type="dxa"/>
            <w:tcBorders>
              <w:top w:val="single" w:sz="4" w:space="0" w:color="auto"/>
              <w:left w:val="single" w:sz="4" w:space="0" w:color="auto"/>
              <w:bottom w:val="single" w:sz="4" w:space="0" w:color="auto"/>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13, 14, 30, 24</w:t>
            </w:r>
          </w:p>
        </w:tc>
      </w:tr>
    </w:tbl>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Интерпретация результатов</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Диффузное одиночество</w:t>
      </w:r>
      <w:r>
        <w:rPr>
          <w:rFonts w:ascii="Times New Roman" w:eastAsia="Times New Roman" w:hAnsi="Times New Roman" w:cs="Times New Roman"/>
          <w:sz w:val="24"/>
          <w:szCs w:val="24"/>
        </w:rPr>
        <w:t>.</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Людей, переживающих диффузное одиночество, отличает подозрительность в межличностных отношениях и сочетание противоречащих личностных и поведенческих характеристик: сопротивление и приспособление в конфликтах; наличие всех уровней эмпатии; возбудимость, тревожность и эмотивность характера, коммуникативная направленность. Во многом такое противоречие объясняется идентификацией человека с разными объектами (людьми), обладающими, естественно, разными психологическими особенностями.</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состоянии острого переживания диффузного одиночества человек стремится к другим людям, надеясь найти в общении с ними подтверждение собственного бытия, своей значимости. Это не удается, потому что человек не общается в собственном смысле, не делится своим, не обменивается, а лишь примеривает на себя личину другого, то есть отождествляется с ним, становясь как бы живым зеркалом. Такие люди очень остро реагируют на стрессы, выбирая стратегию поиска сочувствия и поддержки. Интуитивно предчувствуя свое истинное, экзистенциальное одиночество, человек испытывает колоссальный страх. Он пытается «убежать» от этого ужаса к людям и выбирает ту стратегию взаимодействия с ними, которая, по его мнению, обеспечит ему хотя бы временное принятие - идентификацию. Он демонстрирует абсолютное согласие с мнениями, принципами, моралью, интересами того, с кем коммуницирует.</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сути, человек начинает жить психическими ресурсами объекта идентификации, то есть существовать за счет другого. Стремясь к истинному человеческому общению, он действует так, что не оставляет себе не малейшего шанса осуществить данное стремление. Следствием этого, конечно, является жесточайшее переживание одиночества, наполненное страхом, разочарованием и ощущением бессмысленности своего существования. При успешной терапии данного состояния личностные характеристики клиентов меняются в сторону гармонизации и согласованности Отчуждающее одиночество проявляется в возбудимости, тревожности, циклотимности характера, низкой эмпатии, противоборстве в конфликтах, выраженной неспособности к сотрудничеству, подозрительности и зависимости в межличностных отношениях.</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Отчуждающее одиночество</w:t>
      </w:r>
      <w:r>
        <w:rPr>
          <w:rFonts w:ascii="Times New Roman" w:eastAsia="Times New Roman" w:hAnsi="Times New Roman" w:cs="Times New Roman"/>
          <w:i/>
          <w:iCs/>
          <w:sz w:val="24"/>
          <w:szCs w:val="24"/>
        </w:rPr>
        <w:t>.</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Следствием преобладания в личности тенденции к обособлению является отчуждение человека от других людей, норм и ценностей, принятых в обществе, мира в целом. При этом наблюдается потеря значимых связей и контактов, интимности, приватности в общении, способности к единению. Человек чувствует себя покинутым, потерянным, заброшенным в чуждый и непонятный ему мир. Он не может уже найти необходимый отклик и понимание. Осознание невозможности быть выслушанным, понятым, принятым зачастую приводит к убеждению в собственной ненужности, неинтересности. Когда мысль об этом овладевает сознанием, теряется интерес к жизни вообще. Человек оценивает свое бытие как оторванное от себя. Его жизнь протекает будто во сне, и он неосознанно отвечает ей тем, что сумел выделить в ней и акцентировать: отверженностью, неприятием, небрежением. Подобное отношение к жизни делает ее столь невыносимой, что нередко возникают мысли о самоубийстве.</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Обычно мы наблюдаем у таких людей недоверие, подозрительность, приписывание другим плохих намерений, тоску, депрессию, реже - тревогу. Это неудивительно, если понять, что человек находится в состоянии одиночества осознанного, не имея возможности с кем-то поделиться, потому что рядом, по его представлениям, нет никого, способного выслушать и понять). Термин «отчуждающее» предполагает протяженность процесса и состояния во времени, с одной стороны, с другой - двусторонний характер отчуждения, то есть со временем объекты отчуждения становятся его субъектами и сами проявляют это по отношению к человеку, переживающему такой вид одиночества.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Диссоциированное одиночество.</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Данный вид одиночества представляет собой наиболее сложное состояние, как по переживаниям, так и по происхождению и проявлениям. Генезис его определяется ярко выраженными процессами идентификации и отчуждения и резкой их сменой по отношению даже к одним и тем же людям. Сначала человек отождествляет себя с другим, принимая его образ жизни и следуя ему, безгранично доверяет «как самому себе». Именно это «как самому себе» составляет основу для понимания психологического генезиса данного состояния. После полной идентификации следует резкое отчуждение от того же объекта, что отражает истинное отношение человека к самому себе. Одни стороны своей личности принимаются человеком, другие - категорически отвергаются. Как только проекция этих отверженных качеств находит свое отражение в объекте идентификации, последний сразу же отвергается весь целиком, то есть происходит резкое и безоговорочное отчуждение. Чувство одиночества при этом острое, четкое, осознаваемое, болезненное.</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Диссоциированное одиночество выражается в тревожности, возбудимости и демонстративности характера, противоборстве в конфликтах, личной направленности, сочетании высокой и низкой эмпатии (при отсутствии среднего уровня), эгоистичности и подчиняемости в межличностных отношениях, что, безусловно, является противоположными тенденциями.</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Субъективно позитивный вид одиночества - управляемое одиночество, или уединенность, представляет собой вариант переживания психологической отдельности, собственной индивидуальности, который личностно обусловлен оптимальным соотношением результатов процессов идентификации и обособления. Это динамическое равновесие можно рассматривать как одно из проявлений психологической устойчивости личности относительно воздействий социума.</w:t>
      </w:r>
    </w:p>
    <w:p w:rsidR="007C613C" w:rsidRDefault="007C613C" w:rsidP="007C613C">
      <w:pPr>
        <w:pStyle w:val="30"/>
        <w:keepNext/>
        <w:keepLines/>
        <w:shd w:val="clear" w:color="auto" w:fill="auto"/>
        <w:tabs>
          <w:tab w:val="left" w:pos="886"/>
        </w:tabs>
        <w:spacing w:after="320"/>
        <w:jc w:val="right"/>
        <w:rPr>
          <w:i/>
        </w:rPr>
      </w:pPr>
      <w:r>
        <w:rPr>
          <w:i/>
        </w:rPr>
        <w:lastRenderedPageBreak/>
        <w:t>Приложение 5</w:t>
      </w:r>
    </w:p>
    <w:p w:rsidR="007C613C" w:rsidRDefault="007C613C" w:rsidP="007C613C">
      <w:pPr>
        <w:tabs>
          <w:tab w:val="left" w:pos="1064"/>
        </w:tabs>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Методика «Самооценка склонностик экстремально-рискованному поведению» (М. Цуккерман)</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Инструкция:</w:t>
      </w:r>
      <w:r>
        <w:rPr>
          <w:rFonts w:ascii="Times New Roman" w:eastAsia="Times New Roman" w:hAnsi="Times New Roman" w:cs="Times New Roman"/>
          <w:sz w:val="24"/>
          <w:szCs w:val="24"/>
        </w:rPr>
        <w:t xml:space="preserve"> перед Вами утверждения, которые касаются разного рода поведенческих ориентации, связанных с потребностями в риске, новизне, экстремальности. Ваша задача - выбрать подходящий для вас вариант ответа: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да, верно;</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нет, неверно;</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затрудняюсь ответить.</w:t>
      </w:r>
    </w:p>
    <w:p w:rsidR="007C613C" w:rsidRDefault="007C613C" w:rsidP="007C613C">
      <w:pPr>
        <w:spacing w:after="3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выбирали вариант «да, верно» поставьте в бланке ответов +. Если вы выбирали вариант «нет, неверно» поставьте в бланке ответов -. Если вы выбирали вариант «затрудняюсь ответить» поставьте в бланке ответов +/-. Избегайте промежуточных ответов, кроме тех случаев, когда по-другому ответить действительно невозможно.</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Тестовый материал</w:t>
      </w:r>
    </w:p>
    <w:p w:rsidR="007C613C" w:rsidRDefault="007C613C" w:rsidP="007C613C">
      <w:pPr>
        <w:widowControl w:val="0"/>
        <w:numPr>
          <w:ilvl w:val="0"/>
          <w:numId w:val="28"/>
        </w:numPr>
        <w:tabs>
          <w:tab w:val="left" w:pos="111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ситуации неясной обстановки я предпочитаю подождать, пока она прояснится, а не разведывать ее.</w:t>
      </w:r>
    </w:p>
    <w:p w:rsidR="007C613C" w:rsidRDefault="007C613C" w:rsidP="007C613C">
      <w:pPr>
        <w:widowControl w:val="0"/>
        <w:numPr>
          <w:ilvl w:val="0"/>
          <w:numId w:val="28"/>
        </w:numPr>
        <w:tabs>
          <w:tab w:val="left" w:pos="111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хотел бы уйти далеко в море на небольшом, но надежном морском судне.</w:t>
      </w:r>
    </w:p>
    <w:p w:rsidR="007C613C" w:rsidRDefault="007C613C" w:rsidP="007C613C">
      <w:pPr>
        <w:widowControl w:val="0"/>
        <w:numPr>
          <w:ilvl w:val="0"/>
          <w:numId w:val="28"/>
        </w:numPr>
        <w:tabs>
          <w:tab w:val="left" w:pos="111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работе я предпочитаю игнорировать все, что прямо не относится к делу.</w:t>
      </w:r>
    </w:p>
    <w:p w:rsidR="007C613C" w:rsidRDefault="007C613C" w:rsidP="007C613C">
      <w:pPr>
        <w:widowControl w:val="0"/>
        <w:numPr>
          <w:ilvl w:val="0"/>
          <w:numId w:val="2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привлекает путешествие по стране на попутных машинах.</w:t>
      </w:r>
    </w:p>
    <w:p w:rsidR="007C613C" w:rsidRDefault="007C613C" w:rsidP="007C613C">
      <w:pPr>
        <w:widowControl w:val="0"/>
        <w:numPr>
          <w:ilvl w:val="0"/>
          <w:numId w:val="2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неинтересно смотреть один и тот же фильм повторно.</w:t>
      </w:r>
    </w:p>
    <w:p w:rsidR="007C613C" w:rsidRDefault="007C613C" w:rsidP="007C613C">
      <w:pPr>
        <w:widowControl w:val="0"/>
        <w:numPr>
          <w:ilvl w:val="0"/>
          <w:numId w:val="2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остерегаюсь еды, которую раньше не пробовал.</w:t>
      </w:r>
    </w:p>
    <w:p w:rsidR="007C613C" w:rsidRDefault="007C613C" w:rsidP="007C613C">
      <w:pPr>
        <w:widowControl w:val="0"/>
        <w:numPr>
          <w:ilvl w:val="0"/>
          <w:numId w:val="2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девиз: «Умный в гору не пойдет, умный гору обойдет».</w:t>
      </w:r>
    </w:p>
    <w:p w:rsidR="007C613C" w:rsidRDefault="007C613C" w:rsidP="007C613C">
      <w:pPr>
        <w:widowControl w:val="0"/>
        <w:numPr>
          <w:ilvl w:val="0"/>
          <w:numId w:val="28"/>
        </w:numPr>
        <w:tabs>
          <w:tab w:val="left" w:pos="111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бы предпочел жить в такие периоды истории, которые насыщены переменами.</w:t>
      </w:r>
    </w:p>
    <w:p w:rsidR="007C613C" w:rsidRDefault="007C613C" w:rsidP="007C613C">
      <w:pPr>
        <w:widowControl w:val="0"/>
        <w:numPr>
          <w:ilvl w:val="0"/>
          <w:numId w:val="28"/>
        </w:numPr>
        <w:tabs>
          <w:tab w:val="left" w:pos="11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неприятно видеть экстравагантные прически.</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бы хотелось прыгнуть с парашютом.</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не нравятся люди, которые лезут на рожон.</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хотел бы покататься на спортивном мотоцикле.</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бы стал учиться управлять дельтапланом.</w:t>
      </w:r>
    </w:p>
    <w:p w:rsidR="007C613C" w:rsidRDefault="007C613C" w:rsidP="007C613C">
      <w:pPr>
        <w:widowControl w:val="0"/>
        <w:numPr>
          <w:ilvl w:val="0"/>
          <w:numId w:val="28"/>
        </w:numPr>
        <w:tabs>
          <w:tab w:val="left" w:pos="12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Глупо стараться совершать безумные поступки только ради того, чтобы посмотреть, как на это прореагируют окружающие.</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утомительно смотреть любительские фильмы и слайды.</w:t>
      </w:r>
    </w:p>
    <w:p w:rsidR="007C613C" w:rsidRDefault="007C613C" w:rsidP="007C613C">
      <w:pPr>
        <w:widowControl w:val="0"/>
        <w:numPr>
          <w:ilvl w:val="0"/>
          <w:numId w:val="28"/>
        </w:numPr>
        <w:tabs>
          <w:tab w:val="left" w:pos="12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которые со мной не согласны, интересны мне меньше, чем единомышленники.</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люблю заплывать далеко от берега.</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Совершенно не представляю себя альпинистом.</w:t>
      </w:r>
    </w:p>
    <w:p w:rsidR="007C613C" w:rsidRDefault="007C613C" w:rsidP="007C613C">
      <w:pPr>
        <w:widowControl w:val="0"/>
        <w:numPr>
          <w:ilvl w:val="0"/>
          <w:numId w:val="28"/>
        </w:numPr>
        <w:tabs>
          <w:tab w:val="left" w:pos="12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прочих равных условиях я действую по линии наименьшего сопротивления.</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нравится одеваться необычно.</w:t>
      </w:r>
    </w:p>
    <w:p w:rsidR="007C613C" w:rsidRDefault="007C613C" w:rsidP="007C613C">
      <w:pPr>
        <w:widowControl w:val="0"/>
        <w:numPr>
          <w:ilvl w:val="0"/>
          <w:numId w:val="28"/>
        </w:numPr>
        <w:tabs>
          <w:tab w:val="left" w:pos="1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Человеку надо время от времени менять работу, чтобы избежать застоя.</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хватает терпения общаться с нудными и скучными людьми.</w:t>
      </w:r>
    </w:p>
    <w:p w:rsidR="007C613C" w:rsidRDefault="007C613C" w:rsidP="007C613C">
      <w:pPr>
        <w:widowControl w:val="0"/>
        <w:numPr>
          <w:ilvl w:val="0"/>
          <w:numId w:val="28"/>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незнакомом городе я предпочитаю самостоятельно находить дорогу, а не </w:t>
      </w:r>
      <w:r>
        <w:rPr>
          <w:rFonts w:ascii="Times New Roman" w:eastAsia="Times New Roman" w:hAnsi="Times New Roman" w:cs="Times New Roman"/>
          <w:sz w:val="24"/>
          <w:szCs w:val="24"/>
        </w:rPr>
        <w:lastRenderedPageBreak/>
        <w:t>пользоваться путеводителем.</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избегаю друзей, поступки которых непредсказуемы.</w:t>
      </w:r>
    </w:p>
    <w:p w:rsidR="007C613C" w:rsidRDefault="007C613C" w:rsidP="007C613C">
      <w:pPr>
        <w:widowControl w:val="0"/>
        <w:numPr>
          <w:ilvl w:val="0"/>
          <w:numId w:val="28"/>
        </w:numPr>
        <w:tabs>
          <w:tab w:val="left" w:pos="1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Иногда мне хочется сделать что-нибудь пугающее.</w:t>
      </w:r>
    </w:p>
    <w:p w:rsidR="007C613C" w:rsidRDefault="007C613C" w:rsidP="007C613C">
      <w:pPr>
        <w:widowControl w:val="0"/>
        <w:numPr>
          <w:ilvl w:val="0"/>
          <w:numId w:val="28"/>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хотелось бы пожить жизнью бродячих цыган, странствующих артистов.</w:t>
      </w:r>
    </w:p>
    <w:p w:rsidR="007C613C" w:rsidRDefault="007C613C" w:rsidP="007C613C">
      <w:pPr>
        <w:widowControl w:val="0"/>
        <w:numPr>
          <w:ilvl w:val="0"/>
          <w:numId w:val="28"/>
        </w:numPr>
        <w:tabs>
          <w:tab w:val="left" w:pos="1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испытываю подъем сил, если при осуществлении какого-либо дела появляются серьезные препятствия.</w:t>
      </w:r>
    </w:p>
    <w:p w:rsidR="007C613C" w:rsidRDefault="007C613C" w:rsidP="007C613C">
      <w:pPr>
        <w:widowControl w:val="0"/>
        <w:numPr>
          <w:ilvl w:val="0"/>
          <w:numId w:val="28"/>
        </w:numPr>
        <w:tabs>
          <w:tab w:val="left" w:pos="12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Мне тяжело уживаться в коллективе с занудой.</w:t>
      </w:r>
    </w:p>
    <w:p w:rsidR="007C613C" w:rsidRDefault="007C613C" w:rsidP="007C613C">
      <w:pPr>
        <w:widowControl w:val="0"/>
        <w:numPr>
          <w:ilvl w:val="0"/>
          <w:numId w:val="28"/>
        </w:numPr>
        <w:tabs>
          <w:tab w:val="left" w:pos="12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Мне страшно нырять с высоты скалы.</w:t>
      </w:r>
    </w:p>
    <w:p w:rsidR="007C613C" w:rsidRDefault="007C613C" w:rsidP="007C613C">
      <w:pPr>
        <w:widowControl w:val="0"/>
        <w:numPr>
          <w:ilvl w:val="0"/>
          <w:numId w:val="28"/>
        </w:numPr>
        <w:tabs>
          <w:tab w:val="left" w:pos="1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нравится подначивать людей к неразумному проявлению власти и деспотизма.</w:t>
      </w:r>
    </w:p>
    <w:p w:rsidR="007C613C" w:rsidRDefault="007C613C" w:rsidP="007C613C">
      <w:pPr>
        <w:widowControl w:val="0"/>
        <w:numPr>
          <w:ilvl w:val="0"/>
          <w:numId w:val="28"/>
        </w:numPr>
        <w:tabs>
          <w:tab w:val="left" w:pos="12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Жаль тратить столько времени на сон.</w:t>
      </w:r>
    </w:p>
    <w:p w:rsidR="007C613C" w:rsidRDefault="007C613C" w:rsidP="007C613C">
      <w:pPr>
        <w:widowControl w:val="0"/>
        <w:numPr>
          <w:ilvl w:val="0"/>
          <w:numId w:val="28"/>
        </w:numPr>
        <w:tabs>
          <w:tab w:val="left" w:pos="1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берусь за трудные задачи, только если меня вынуждают к этому обстоятельства.</w:t>
      </w:r>
    </w:p>
    <w:p w:rsidR="007C613C" w:rsidRDefault="007C613C" w:rsidP="007C613C">
      <w:pPr>
        <w:widowControl w:val="0"/>
        <w:numPr>
          <w:ilvl w:val="0"/>
          <w:numId w:val="28"/>
        </w:numPr>
        <w:tabs>
          <w:tab w:val="left" w:pos="1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бы не решился попробовать препараты, вызывающие галлюцинации.</w:t>
      </w:r>
    </w:p>
    <w:p w:rsidR="007C613C" w:rsidRDefault="007C613C" w:rsidP="007C613C">
      <w:pPr>
        <w:widowControl w:val="0"/>
        <w:numPr>
          <w:ilvl w:val="0"/>
          <w:numId w:val="28"/>
        </w:numPr>
        <w:tabs>
          <w:tab w:val="left" w:pos="12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Даже подумать не могу о спуске на горных лыжах с высокой горы.</w:t>
      </w:r>
    </w:p>
    <w:p w:rsidR="007C613C" w:rsidRDefault="007C613C" w:rsidP="007C613C">
      <w:pPr>
        <w:widowControl w:val="0"/>
        <w:numPr>
          <w:ilvl w:val="0"/>
          <w:numId w:val="28"/>
        </w:numPr>
        <w:tabs>
          <w:tab w:val="left" w:pos="1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не люблю сочетания контрастных цветов и неправильных форм современной живописи.</w:t>
      </w:r>
    </w:p>
    <w:p w:rsidR="007C613C" w:rsidRDefault="007C613C" w:rsidP="007C613C">
      <w:pPr>
        <w:widowControl w:val="0"/>
        <w:numPr>
          <w:ilvl w:val="0"/>
          <w:numId w:val="28"/>
        </w:numPr>
        <w:tabs>
          <w:tab w:val="left" w:pos="1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действия которого предсказуемы, - зануда.</w:t>
      </w:r>
    </w:p>
    <w:p w:rsidR="007C613C" w:rsidRDefault="007C613C" w:rsidP="007C613C">
      <w:pPr>
        <w:widowControl w:val="0"/>
        <w:numPr>
          <w:ilvl w:val="0"/>
          <w:numId w:val="28"/>
        </w:numPr>
        <w:tabs>
          <w:tab w:val="left" w:pos="1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бы хотел понырять с аквалангом.</w:t>
      </w:r>
    </w:p>
    <w:p w:rsidR="007C613C" w:rsidRDefault="007C613C" w:rsidP="007C613C">
      <w:pPr>
        <w:widowControl w:val="0"/>
        <w:numPr>
          <w:ilvl w:val="0"/>
          <w:numId w:val="28"/>
        </w:numPr>
        <w:tabs>
          <w:tab w:val="left" w:pos="1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Мне очень нравится преодолевать трудности.</w:t>
      </w:r>
    </w:p>
    <w:p w:rsidR="007C613C" w:rsidRDefault="007C613C" w:rsidP="007C613C">
      <w:pPr>
        <w:widowControl w:val="0"/>
        <w:numPr>
          <w:ilvl w:val="0"/>
          <w:numId w:val="28"/>
        </w:numPr>
        <w:tabs>
          <w:tab w:val="left" w:pos="12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Правы те люди, которые выбирают непроторенные пути, чреватые возможной неудачей.</w:t>
      </w:r>
    </w:p>
    <w:p w:rsidR="007C613C" w:rsidRDefault="007C613C" w:rsidP="007C613C">
      <w:pPr>
        <w:widowControl w:val="0"/>
        <w:numPr>
          <w:ilvl w:val="0"/>
          <w:numId w:val="28"/>
        </w:numPr>
        <w:tabs>
          <w:tab w:val="left" w:pos="124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нравится слушать новую и необычную музыку.</w:t>
      </w:r>
    </w:p>
    <w:p w:rsidR="007C613C" w:rsidRDefault="007C613C" w:rsidP="007C613C">
      <w:pPr>
        <w:ind w:left="3456"/>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4"/>
        <w:gridCol w:w="1104"/>
        <w:gridCol w:w="1109"/>
        <w:gridCol w:w="1070"/>
        <w:gridCol w:w="1142"/>
        <w:gridCol w:w="1109"/>
        <w:gridCol w:w="1104"/>
        <w:gridCol w:w="1051"/>
      </w:tblGrid>
      <w:tr w:rsidR="007C613C" w:rsidTr="007C613C">
        <w:trPr>
          <w:trHeight w:hRule="exact" w:val="293"/>
          <w:jc w:val="center"/>
        </w:trPr>
        <w:tc>
          <w:tcPr>
            <w:tcW w:w="4397" w:type="dxa"/>
            <w:gridSpan w:val="4"/>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4406" w:type="dxa"/>
            <w:gridSpan w:val="4"/>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заполнения</w:t>
            </w:r>
          </w:p>
        </w:tc>
      </w:tr>
      <w:tr w:rsidR="007C613C" w:rsidTr="007C613C">
        <w:trPr>
          <w:trHeight w:hRule="exact" w:val="562"/>
          <w:jc w:val="center"/>
        </w:trPr>
        <w:tc>
          <w:tcPr>
            <w:tcW w:w="4397" w:type="dxa"/>
            <w:gridSpan w:val="4"/>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4406" w:type="dxa"/>
            <w:gridSpan w:val="4"/>
            <w:tcBorders>
              <w:top w:val="single" w:sz="4" w:space="0" w:color="auto"/>
              <w:left w:val="single" w:sz="4" w:space="0" w:color="auto"/>
              <w:bottom w:val="nil"/>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(полное количество лет)</w:t>
            </w:r>
          </w:p>
        </w:tc>
      </w:tr>
      <w:tr w:rsidR="007C613C" w:rsidTr="007C613C">
        <w:trPr>
          <w:trHeight w:hRule="exact" w:val="288"/>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11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8"/>
          <w:jc w:val="center"/>
        </w:trPr>
        <w:tc>
          <w:tcPr>
            <w:tcW w:w="1114"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83"/>
          <w:jc w:val="center"/>
        </w:trPr>
        <w:tc>
          <w:tcPr>
            <w:tcW w:w="111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04"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070"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109" w:type="dxa"/>
            <w:tcBorders>
              <w:top w:val="single" w:sz="4" w:space="0" w:color="auto"/>
              <w:left w:val="single" w:sz="4" w:space="0" w:color="auto"/>
              <w:bottom w:val="nil"/>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051" w:type="dxa"/>
            <w:tcBorders>
              <w:top w:val="single" w:sz="4" w:space="0" w:color="auto"/>
              <w:left w:val="single" w:sz="4" w:space="0" w:color="auto"/>
              <w:bottom w:val="nil"/>
              <w:right w:val="single" w:sz="4" w:space="0" w:color="auto"/>
            </w:tcBorders>
            <w:shd w:val="clear" w:color="auto" w:fill="FFFFFF"/>
          </w:tcPr>
          <w:p w:rsidR="007C613C" w:rsidRDefault="007C613C">
            <w:pPr>
              <w:rPr>
                <w:sz w:val="24"/>
                <w:szCs w:val="24"/>
              </w:rPr>
            </w:pPr>
          </w:p>
        </w:tc>
      </w:tr>
      <w:tr w:rsidR="007C613C" w:rsidTr="007C613C">
        <w:trPr>
          <w:trHeight w:hRule="exact" w:val="298"/>
          <w:jc w:val="center"/>
        </w:trPr>
        <w:tc>
          <w:tcPr>
            <w:tcW w:w="1114"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04"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70"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142" w:type="dxa"/>
            <w:tcBorders>
              <w:top w:val="single" w:sz="4" w:space="0" w:color="auto"/>
              <w:left w:val="single" w:sz="4" w:space="0" w:color="auto"/>
              <w:bottom w:val="single" w:sz="4" w:space="0" w:color="auto"/>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09" w:type="dxa"/>
            <w:tcBorders>
              <w:top w:val="single" w:sz="4" w:space="0" w:color="auto"/>
              <w:left w:val="single" w:sz="4" w:space="0" w:color="auto"/>
              <w:bottom w:val="single" w:sz="4" w:space="0" w:color="auto"/>
              <w:right w:val="nil"/>
            </w:tcBorders>
            <w:shd w:val="clear" w:color="auto" w:fill="FFFFFF"/>
          </w:tcPr>
          <w:p w:rsidR="007C613C" w:rsidRDefault="007C613C">
            <w:pPr>
              <w:rPr>
                <w:sz w:val="24"/>
                <w:szCs w:val="24"/>
              </w:rPr>
            </w:pPr>
          </w:p>
        </w:tc>
        <w:tc>
          <w:tcPr>
            <w:tcW w:w="1104" w:type="dxa"/>
            <w:tcBorders>
              <w:top w:val="single" w:sz="4" w:space="0" w:color="auto"/>
              <w:left w:val="single" w:sz="4" w:space="0" w:color="auto"/>
              <w:bottom w:val="single" w:sz="4" w:space="0" w:color="auto"/>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C613C" w:rsidRDefault="007C613C">
            <w:pPr>
              <w:rPr>
                <w:sz w:val="24"/>
                <w:szCs w:val="24"/>
              </w:rPr>
            </w:pPr>
          </w:p>
        </w:tc>
      </w:tr>
    </w:tbl>
    <w:p w:rsidR="007C613C" w:rsidRDefault="007C613C" w:rsidP="007C613C">
      <w:pPr>
        <w:ind w:left="2443"/>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Обработка и интерпретация результатов.</w:t>
      </w:r>
    </w:p>
    <w:p w:rsidR="007C613C" w:rsidRDefault="007C613C" w:rsidP="007C613C">
      <w:pPr>
        <w:spacing w:after="3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получения результата диагностики необходимо соотнести ответы с таблицей шкал. Каждый ответ, совпадающий с данной таблицей, оценивается в 1 балл. В ключе отрицательные ответы обозначены знаком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02"/>
        <w:gridCol w:w="4402"/>
      </w:tblGrid>
      <w:tr w:rsidR="007C613C" w:rsidTr="007C613C">
        <w:trPr>
          <w:trHeight w:hRule="exact" w:val="350"/>
          <w:jc w:val="center"/>
        </w:trPr>
        <w:tc>
          <w:tcPr>
            <w:tcW w:w="440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Шкалы</w:t>
            </w:r>
          </w:p>
        </w:tc>
        <w:tc>
          <w:tcPr>
            <w:tcW w:w="4402" w:type="dxa"/>
            <w:tcBorders>
              <w:top w:val="single" w:sz="4" w:space="0" w:color="auto"/>
              <w:left w:val="single" w:sz="4" w:space="0" w:color="auto"/>
              <w:bottom w:val="nil"/>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Номера утверждений</w:t>
            </w:r>
          </w:p>
        </w:tc>
      </w:tr>
      <w:tr w:rsidR="007C613C" w:rsidTr="007C613C">
        <w:trPr>
          <w:trHeight w:hRule="exact" w:val="341"/>
          <w:jc w:val="center"/>
        </w:trPr>
        <w:tc>
          <w:tcPr>
            <w:tcW w:w="440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 острых ощущений (ПОО)</w:t>
            </w:r>
          </w:p>
        </w:tc>
        <w:tc>
          <w:tcPr>
            <w:tcW w:w="4402" w:type="dxa"/>
            <w:tcBorders>
              <w:top w:val="single" w:sz="4" w:space="0" w:color="auto"/>
              <w:left w:val="single" w:sz="4" w:space="0" w:color="auto"/>
              <w:bottom w:val="nil"/>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 10, 12, 13, 17, -18, 25, -29, -34, 37.</w:t>
            </w:r>
          </w:p>
        </w:tc>
      </w:tr>
      <w:tr w:rsidR="007C613C" w:rsidTr="007C613C">
        <w:trPr>
          <w:trHeight w:hRule="exact" w:val="341"/>
          <w:jc w:val="center"/>
        </w:trPr>
        <w:tc>
          <w:tcPr>
            <w:tcW w:w="440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Непереносимость однообразия (НО)</w:t>
            </w:r>
          </w:p>
        </w:tc>
        <w:tc>
          <w:tcPr>
            <w:tcW w:w="4402" w:type="dxa"/>
            <w:tcBorders>
              <w:top w:val="single" w:sz="4" w:space="0" w:color="auto"/>
              <w:left w:val="single" w:sz="4" w:space="0" w:color="auto"/>
              <w:bottom w:val="nil"/>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 -6, 8, 15, -16, 21, 22, 28, 31, 36.</w:t>
            </w:r>
          </w:p>
        </w:tc>
      </w:tr>
      <w:tr w:rsidR="007C613C" w:rsidTr="007C613C">
        <w:trPr>
          <w:trHeight w:hRule="exact" w:val="341"/>
          <w:jc w:val="center"/>
        </w:trPr>
        <w:tc>
          <w:tcPr>
            <w:tcW w:w="4402" w:type="dxa"/>
            <w:tcBorders>
              <w:top w:val="single" w:sz="4" w:space="0" w:color="auto"/>
              <w:left w:val="single" w:sz="4" w:space="0" w:color="auto"/>
              <w:bottom w:val="nil"/>
              <w:right w:val="nil"/>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 новых впечатлений (ПНВ)</w:t>
            </w:r>
          </w:p>
        </w:tc>
        <w:tc>
          <w:tcPr>
            <w:tcW w:w="4402" w:type="dxa"/>
            <w:tcBorders>
              <w:top w:val="single" w:sz="4" w:space="0" w:color="auto"/>
              <w:left w:val="single" w:sz="4" w:space="0" w:color="auto"/>
              <w:bottom w:val="nil"/>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 -9, 14, 20, -24, 26, 30, -33, -35, 40.</w:t>
            </w:r>
          </w:p>
        </w:tc>
      </w:tr>
      <w:tr w:rsidR="007C613C" w:rsidTr="007C613C">
        <w:trPr>
          <w:trHeight w:hRule="exact" w:val="571"/>
          <w:jc w:val="center"/>
        </w:trPr>
        <w:tc>
          <w:tcPr>
            <w:tcW w:w="4402"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Неадаптивное стремление к трудностям (НСТ)</w:t>
            </w:r>
          </w:p>
        </w:tc>
        <w:tc>
          <w:tcPr>
            <w:tcW w:w="4402" w:type="dxa"/>
            <w:tcBorders>
              <w:top w:val="single" w:sz="4" w:space="0" w:color="auto"/>
              <w:left w:val="single" w:sz="4" w:space="0" w:color="auto"/>
              <w:bottom w:val="single" w:sz="4" w:space="0" w:color="auto"/>
              <w:right w:val="single" w:sz="4" w:space="0" w:color="auto"/>
            </w:tcBorders>
            <w:shd w:val="clear" w:color="auto" w:fill="FFFFFF"/>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 3, -7, -11, -19, 23, 27, -32, 38, 39.</w:t>
            </w:r>
          </w:p>
        </w:tc>
      </w:tr>
    </w:tbl>
    <w:p w:rsidR="007C613C" w:rsidRDefault="007C613C" w:rsidP="007C613C">
      <w:pPr>
        <w:spacing w:after="299" w:line="1" w:lineRule="exact"/>
        <w:rPr>
          <w:sz w:val="24"/>
          <w:szCs w:val="24"/>
        </w:rPr>
      </w:pP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Шкала "Поиск острых ощущений".</w:t>
      </w:r>
      <w:r>
        <w:rPr>
          <w:rFonts w:ascii="Times New Roman" w:eastAsia="Times New Roman" w:hAnsi="Times New Roman" w:cs="Times New Roman"/>
          <w:sz w:val="24"/>
          <w:szCs w:val="24"/>
        </w:rPr>
        <w:t xml:space="preserve"> Высокие значения по этой шкале позволяют выявить лиц, предрасположенных к чрезвычайным происшествиям.</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Шкала "Непереносимость однообразия".</w:t>
      </w:r>
      <w:r>
        <w:rPr>
          <w:rFonts w:ascii="Times New Roman" w:eastAsia="Times New Roman" w:hAnsi="Times New Roman" w:cs="Times New Roman"/>
          <w:sz w:val="24"/>
          <w:szCs w:val="24"/>
        </w:rPr>
        <w:t xml:space="preserve"> Монотонная работа равносильна наказанию. Они гипертимы, любят многообразие новых действий. Низкий балл по шкале указывает на склонность к монотонной, рутинной работе.</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Шкала "Поиск новых впечатлений".</w:t>
      </w:r>
      <w:r>
        <w:rPr>
          <w:rFonts w:ascii="Times New Roman" w:eastAsia="Times New Roman" w:hAnsi="Times New Roman" w:cs="Times New Roman"/>
          <w:sz w:val="24"/>
          <w:szCs w:val="24"/>
        </w:rPr>
        <w:t xml:space="preserve"> Крайне низкие значения по шкале указывают на ригидность обследуемого, его приверженность традиционным взглядам и правилам. Такие люди независимо от возраста консервативны, не любят нововведений, перемен. Высокие баллы, наоборот, свидетельствуют, что личность постоянно находится в поиске новых впечатлений.</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Шкала "Неадаптивное стремление к трудностям".</w:t>
      </w:r>
      <w:r>
        <w:rPr>
          <w:rFonts w:ascii="Times New Roman" w:eastAsia="Times New Roman" w:hAnsi="Times New Roman" w:cs="Times New Roman"/>
          <w:sz w:val="24"/>
          <w:szCs w:val="24"/>
        </w:rPr>
        <w:t xml:space="preserve"> Высокий балл по этой шкале набирают люди, которые стремятся находить и преодолевать трудности. Эти «правдоискатели» — потенциальные инициаторы конфликтов, их часто отвергают в разных коллективах.</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каждой шкале диапазон баллов от 0 до 10. Уровни выраженности исследуемых шкал:</w:t>
      </w:r>
    </w:p>
    <w:p w:rsidR="007C613C" w:rsidRDefault="007C613C" w:rsidP="007C613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0 - 3,1 балла - низкий уровень склонности к экстремально-рискованному поведению;</w:t>
      </w:r>
    </w:p>
    <w:p w:rsidR="007C613C" w:rsidRDefault="007C613C" w:rsidP="007C613C">
      <w:pPr>
        <w:widowControl w:val="0"/>
        <w:numPr>
          <w:ilvl w:val="0"/>
          <w:numId w:val="30"/>
        </w:numPr>
        <w:tabs>
          <w:tab w:val="left" w:pos="13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- 6,2 балла - средний уровень склонности к экстремально</w:t>
      </w:r>
      <w:r>
        <w:rPr>
          <w:rFonts w:ascii="Times New Roman" w:eastAsia="Times New Roman" w:hAnsi="Times New Roman" w:cs="Times New Roman"/>
          <w:sz w:val="24"/>
          <w:szCs w:val="24"/>
        </w:rPr>
        <w:softHyphen/>
        <w:t>рискованному поведению;</w:t>
      </w:r>
    </w:p>
    <w:p w:rsidR="007C613C" w:rsidRDefault="007C613C" w:rsidP="007C613C">
      <w:pPr>
        <w:widowControl w:val="0"/>
        <w:numPr>
          <w:ilvl w:val="0"/>
          <w:numId w:val="32"/>
        </w:numPr>
        <w:tabs>
          <w:tab w:val="left" w:pos="1313"/>
        </w:tabs>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 баллов - высокий уровень склонности к экстремально</w:t>
      </w:r>
      <w:r>
        <w:rPr>
          <w:rFonts w:ascii="Times New Roman" w:eastAsia="Times New Roman" w:hAnsi="Times New Roman" w:cs="Times New Roman"/>
          <w:sz w:val="24"/>
          <w:szCs w:val="24"/>
        </w:rPr>
        <w:softHyphen/>
        <w:t>рискованному поведению.</w:t>
      </w:r>
    </w:p>
    <w:p w:rsidR="007C613C" w:rsidRDefault="007C613C" w:rsidP="007C613C">
      <w:pPr>
        <w:pStyle w:val="30"/>
        <w:keepNext/>
        <w:keepLines/>
        <w:shd w:val="clear" w:color="auto" w:fill="auto"/>
        <w:tabs>
          <w:tab w:val="left" w:pos="886"/>
        </w:tabs>
        <w:spacing w:after="320"/>
        <w:jc w:val="right"/>
        <w:rPr>
          <w:i/>
          <w:sz w:val="24"/>
          <w:szCs w:val="24"/>
        </w:rPr>
      </w:pPr>
      <w:r>
        <w:rPr>
          <w:i/>
          <w:sz w:val="24"/>
          <w:szCs w:val="24"/>
        </w:rPr>
        <w:t>Приложение 7</w:t>
      </w:r>
    </w:p>
    <w:p w:rsidR="007C613C" w:rsidRDefault="007C613C" w:rsidP="007C613C">
      <w:pPr>
        <w:keepNext/>
        <w:keepLines/>
        <w:tabs>
          <w:tab w:val="left" w:pos="908"/>
        </w:tabs>
        <w:spacing w:after="300"/>
        <w:jc w:val="center"/>
        <w:outlineLvl w:val="2"/>
        <w:rPr>
          <w:rFonts w:ascii="Times New Roman" w:eastAsia="Times New Roman" w:hAnsi="Times New Roman" w:cs="Times New Roman"/>
          <w:b/>
          <w:bCs/>
          <w:sz w:val="24"/>
          <w:szCs w:val="24"/>
        </w:rPr>
      </w:pPr>
      <w:bookmarkStart w:id="12" w:name="bookmark57"/>
      <w:bookmarkStart w:id="13" w:name="bookmark56"/>
      <w:bookmarkStart w:id="14" w:name="_Hlk52798020"/>
      <w:r>
        <w:rPr>
          <w:rFonts w:ascii="Times New Roman" w:eastAsia="Times New Roman" w:hAnsi="Times New Roman" w:cs="Times New Roman"/>
          <w:b/>
          <w:bCs/>
          <w:sz w:val="24"/>
          <w:szCs w:val="24"/>
        </w:rPr>
        <w:t>Методика диагностики диспозиций насильственного</w:t>
      </w:r>
      <w:r>
        <w:rPr>
          <w:rFonts w:ascii="Times New Roman" w:eastAsia="Times New Roman" w:hAnsi="Times New Roman" w:cs="Times New Roman"/>
          <w:b/>
          <w:bCs/>
          <w:sz w:val="24"/>
          <w:szCs w:val="24"/>
        </w:rPr>
        <w:br/>
        <w:t>экстремизма (Д.Г.Давыдов, К.Д.Хломов)</w:t>
      </w:r>
      <w:bookmarkEnd w:id="12"/>
      <w:bookmarkEnd w:id="13"/>
    </w:p>
    <w:bookmarkEnd w:id="14"/>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Диагностическая методика «Шкалы склонности к экстремизму»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US" w:bidi="en-US"/>
        </w:rPr>
        <w:t>ViolentExtremismAttitudeScales</w:t>
      </w:r>
      <w:r>
        <w:rPr>
          <w:rFonts w:ascii="Times New Roman" w:eastAsia="Times New Roman" w:hAnsi="Times New Roman" w:cs="Times New Roman"/>
          <w:sz w:val="24"/>
          <w:szCs w:val="24"/>
          <w:lang w:bidi="en-US"/>
        </w:rPr>
        <w:t xml:space="preserve"> — </w:t>
      </w:r>
      <w:r>
        <w:rPr>
          <w:rFonts w:ascii="Times New Roman" w:eastAsia="Times New Roman" w:hAnsi="Times New Roman" w:cs="Times New Roman"/>
          <w:sz w:val="24"/>
          <w:szCs w:val="24"/>
          <w:lang w:val="en-US" w:bidi="en-US"/>
        </w:rPr>
        <w:t>VEAS</w:t>
      </w:r>
      <w:r>
        <w:rPr>
          <w:rFonts w:ascii="Times New Roman" w:eastAsia="Times New Roman" w:hAnsi="Times New Roman" w:cs="Times New Roman"/>
          <w:sz w:val="24"/>
          <w:szCs w:val="24"/>
          <w:lang w:bidi="en-US"/>
        </w:rPr>
        <w:t xml:space="preserve">) - </w:t>
      </w:r>
      <w:r>
        <w:rPr>
          <w:rFonts w:ascii="Times New Roman" w:eastAsia="Times New Roman" w:hAnsi="Times New Roman" w:cs="Times New Roman"/>
          <w:sz w:val="24"/>
          <w:szCs w:val="24"/>
        </w:rPr>
        <w:t>это опросник, направленный на выявление диспозиций к насильственному экстремизму среди подростков и молодежи. Опросник может использоваться для диагностики склонности к разным видам экстремизма и для оценки риска других сходных форм асоциального поведения: вовлечения в террористическую деятельность,организованного футбольного хулиганства и т.п.</w:t>
      </w:r>
      <w:r>
        <w:rPr>
          <w:rFonts w:ascii="Times New Roman" w:eastAsia="Times New Roman" w:hAnsi="Times New Roman" w:cs="Times New Roman"/>
          <w:sz w:val="24"/>
          <w:szCs w:val="24"/>
        </w:rPr>
        <w:tab/>
        <w:t>Однако данныйинструментарий не предназначен для оценки фактов вовлеченности в экстремистские группы и не должен иметь доказательной силы в отношении совершения правонарушений.</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Опросник состоит из 11 шкал, каждая из которых вносит вклад в суммарную шкалу предрасположенности к экстремистскому поведению.</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Стимульный материал методики включает в себя инструкцию и 66 вопросов-утверждений, на которые предусмотрены ответы по 5-балльной шкале Лайкерта (от «категорически не согласен» до «полностью согласен»). В качестве пунктов (утверждений) подобраны суждения о различных аспектах отношения к окружающим </w:t>
      </w:r>
      <w:r>
        <w:rPr>
          <w:rFonts w:ascii="Times New Roman" w:eastAsia="Times New Roman" w:hAnsi="Times New Roman" w:cs="Times New Roman"/>
          <w:sz w:val="24"/>
          <w:szCs w:val="24"/>
        </w:rPr>
        <w:lastRenderedPageBreak/>
        <w:t>людям и социальным явлениям. Время выполнения заданий опросника составляет 15-20 мин.</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 может применяться в следующих целях.</w:t>
      </w:r>
    </w:p>
    <w:p w:rsidR="007C613C" w:rsidRDefault="007C613C" w:rsidP="007C613C">
      <w:pPr>
        <w:widowControl w:val="0"/>
        <w:numPr>
          <w:ilvl w:val="0"/>
          <w:numId w:val="34"/>
        </w:numPr>
        <w:tabs>
          <w:tab w:val="left" w:pos="11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лиц с повышенной склонностью к экстремистскому поведению;</w:t>
      </w:r>
    </w:p>
    <w:p w:rsidR="007C613C" w:rsidRDefault="007C613C" w:rsidP="007C613C">
      <w:pPr>
        <w:widowControl w:val="0"/>
        <w:numPr>
          <w:ilvl w:val="0"/>
          <w:numId w:val="34"/>
        </w:numPr>
        <w:tabs>
          <w:tab w:val="left" w:pos="11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личностных особенностей предрасположенности к экстремизму для последующей коррекционно-профилактической работы;</w:t>
      </w:r>
    </w:p>
    <w:p w:rsidR="007C613C" w:rsidRDefault="007C613C" w:rsidP="007C613C">
      <w:pPr>
        <w:widowControl w:val="0"/>
        <w:numPr>
          <w:ilvl w:val="0"/>
          <w:numId w:val="34"/>
        </w:numPr>
        <w:tabs>
          <w:tab w:val="left" w:pos="93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группового уровня предрасположенности к экстремизму среди подростков и молодежи (учебный коллектив, образовательная организация, территориальное образование);</w:t>
      </w:r>
    </w:p>
    <w:p w:rsidR="007C613C" w:rsidRDefault="007C613C" w:rsidP="007C613C">
      <w:pPr>
        <w:widowControl w:val="0"/>
        <w:numPr>
          <w:ilvl w:val="0"/>
          <w:numId w:val="34"/>
        </w:numPr>
        <w:tabs>
          <w:tab w:val="left" w:pos="11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эффективности работы по профилактике экстремизма в подростковой молодежной среде (сдвиг установок).</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Предполагаются следующие сферы использования методики: среднее и высшее образование, государственное и муниципальное управление, политика, оборона и государственная безопасность, наука.</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Опросник может применяться для обследования лиц старше 14 лет, владеющих русским языком на уровне разговорного и имеющих образование не менее шести классов средней школы.</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Диагностические критерии и шкалы диспозиций насильственного экстремизма.</w:t>
      </w:r>
    </w:p>
    <w:p w:rsidR="007C613C" w:rsidRDefault="007C613C" w:rsidP="007C613C">
      <w:pPr>
        <w:widowControl w:val="0"/>
        <w:numPr>
          <w:ilvl w:val="0"/>
          <w:numId w:val="36"/>
        </w:numPr>
        <w:tabs>
          <w:tab w:val="left" w:pos="11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Культ силы.</w:t>
      </w:r>
      <w:r>
        <w:rPr>
          <w:rFonts w:ascii="Times New Roman" w:eastAsia="Times New Roman" w:hAnsi="Times New Roman" w:cs="Times New Roman"/>
          <w:sz w:val="24"/>
          <w:szCs w:val="24"/>
        </w:rPr>
        <w:t xml:space="preserve"> Эта диспозиция связана с восприятием насилия как предпочитаемого способа достижения своих целей и разрешения противоречий. Проявлением данной диспозиции являются: восприятие реальности в таких категориях, как «сильный-слабый» и «господство-подчинение», вера в эффективность культа силы как средства решения социальных проблем допустимость агрессии как способа снятия фрустрации; «ценность насилия» - его связь со статусом, авторитетом, честью. Этой диспозиции свойственна идентификация себя с образами, воплощающими силу, выставление напоказ своей силы и крепости. Противоположностью такой диспозиции выступает признание необходимости договариваться, учитывать мнение других.</w:t>
      </w:r>
    </w:p>
    <w:p w:rsidR="007C613C" w:rsidRDefault="007C613C" w:rsidP="007C613C">
      <w:pPr>
        <w:widowControl w:val="0"/>
        <w:numPr>
          <w:ilvl w:val="0"/>
          <w:numId w:val="36"/>
        </w:numPr>
        <w:tabs>
          <w:tab w:val="left" w:pos="11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Допустимость агрессии.</w:t>
      </w:r>
      <w:r>
        <w:rPr>
          <w:rFonts w:ascii="Times New Roman" w:eastAsia="Times New Roman" w:hAnsi="Times New Roman" w:cs="Times New Roman"/>
          <w:sz w:val="24"/>
          <w:szCs w:val="24"/>
        </w:rPr>
        <w:t xml:space="preserve"> Диспозиция предполагает не только осуществление насилия, но и личную готовность совершить его. Многие исследователи выводят склонность к экстремистской агрессии из социальных условий, прежде всего неустроенности, неудовлетворенности своим положением. С точки зрения теории Н. Миллера и Д. Долларда, агрессивный экстремизм имеет социальную природу, его источником выступает накапливающееся у индивида состояние фрустрации. Соответственно финансовые проблемы семьи, безработица, отсутствие возможности социального продвижения, завышенные ожидания на фоне навязчиво транслируемых в СМИ ценностей потребления и успеха ведут к фрустрации. Естественным следствием фрустрации является агрессия. Если непосредственно проявить агрессию в направлении фрустрирующих объектов (школа, родители, государство и т. д.) человек не может из-за ожидаемых негативных последствий, то агрессивные импульсы сдерживаются, что может явиться источником дополнительной фрустрации. Сдержанная агрессия обычно «смещается», направляется не против непосредственного источника фрустрации, а на какой-либо другой объект, например, мигрантов, бездомных и т. д.</w:t>
      </w:r>
    </w:p>
    <w:p w:rsidR="007C613C" w:rsidRDefault="007C613C" w:rsidP="007C613C">
      <w:pPr>
        <w:tabs>
          <w:tab w:val="left" w:pos="118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w:t>
      </w:r>
      <w:r>
        <w:rPr>
          <w:rFonts w:ascii="Times New Roman" w:eastAsia="Times New Roman" w:hAnsi="Times New Roman" w:cs="Times New Roman"/>
          <w:i/>
          <w:iCs/>
          <w:sz w:val="24"/>
          <w:szCs w:val="24"/>
        </w:rPr>
        <w:tab/>
        <w:t>Интолерантность.</w:t>
      </w:r>
      <w:r>
        <w:rPr>
          <w:rFonts w:ascii="Times New Roman" w:eastAsia="Times New Roman" w:hAnsi="Times New Roman" w:cs="Times New Roman"/>
          <w:sz w:val="24"/>
          <w:szCs w:val="24"/>
        </w:rPr>
        <w:t xml:space="preserve"> Диспозиция характеризуется стремлением к однозначности образа мира, неприятием отличий других людей, отрицанием возможности инакомыслия и стремлением навязать окружающим свои взгляды любой ценой. Так, для лиц, склонных к экстремистскому поведению, характерно отрицание ценностей универсализма. Потребность, лежащая в основе интолерантности, отражает необходимость избегать когнитивного диссонанса, имея простой и однозначный образ мира. Отказ от толерантности позволяет индивиду снять ответственность за оценку других и выбор своего отношения к неоднозначным социальным ситуациям. </w:t>
      </w:r>
      <w:r>
        <w:rPr>
          <w:rFonts w:ascii="Times New Roman" w:eastAsia="Times New Roman" w:hAnsi="Times New Roman" w:cs="Times New Roman"/>
          <w:sz w:val="24"/>
          <w:szCs w:val="24"/>
        </w:rPr>
        <w:lastRenderedPageBreak/>
        <w:t>Противоположностью этой диспозиции выступает терпимость к противоречиям, готовность согласится с правом другого на иную точку зрения, готовность принять возможную неправильность своей собственной позиции.</w:t>
      </w:r>
    </w:p>
    <w:p w:rsidR="007C613C" w:rsidRDefault="007C613C" w:rsidP="007C613C">
      <w:pPr>
        <w:widowControl w:val="0"/>
        <w:numPr>
          <w:ilvl w:val="0"/>
          <w:numId w:val="38"/>
        </w:numPr>
        <w:tabs>
          <w:tab w:val="left" w:pos="118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Конвенциональное принуждение.</w:t>
      </w:r>
      <w:r>
        <w:rPr>
          <w:rFonts w:ascii="Times New Roman" w:eastAsia="Times New Roman" w:hAnsi="Times New Roman" w:cs="Times New Roman"/>
          <w:sz w:val="24"/>
          <w:szCs w:val="24"/>
        </w:rPr>
        <w:t xml:space="preserve"> Диспозиция основана на идее Т.Адорно, который отмечал тенденцию выискивать людей, не уважающих общие (конвенциональные) ценности, чтобы осудить, отвергнуть и наказать их. Диспозиция выражается в приоритете ценности восстановления справедливости над другими гуманистическими ценностями, причем осуществление этой цели предполагается путем повышения жесткости требований к себе и другим и введением цензуры. Важным моментом является постоянная необходимость «знать своего врага». Механизм формирования этой диспозиции соответствует модели «фрустрация агрессия». Индивид, подавляя враждебные чувства по отношению к себе или авторитетам своей группы, переносит плохие» качества - воображаемую непорядочность, корыстность, властолюбие на группы чужаков. Придя к убеждению, что есть люди, заслуживающие наказания, индивид находит отдушину, в которую может направлять свои агрессивные импульсы и считать себя при этом вполне правильным человеком. Противоположность этой диспозиции способность к многоконтекстуальному восприятию сложных социальных ситуаций.</w:t>
      </w:r>
    </w:p>
    <w:p w:rsidR="007C613C" w:rsidRDefault="007C613C" w:rsidP="007C613C">
      <w:pPr>
        <w:widowControl w:val="0"/>
        <w:numPr>
          <w:ilvl w:val="0"/>
          <w:numId w:val="38"/>
        </w:numPr>
        <w:tabs>
          <w:tab w:val="left" w:pos="106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Социальный пессимизм.</w:t>
      </w:r>
      <w:r>
        <w:rPr>
          <w:rFonts w:ascii="Times New Roman" w:eastAsia="Times New Roman" w:hAnsi="Times New Roman" w:cs="Times New Roman"/>
          <w:sz w:val="24"/>
          <w:szCs w:val="24"/>
        </w:rPr>
        <w:t xml:space="preserve"> Диспозиция описывает предрасположенность воспринимать мир как мрачный, непредсказуемый и опасный, верить в пессимистические прогнозы. Характерны эсхатологизм, негативный взгляд в будущее, ожидание катастрофы. Если принять точку зрения Т.Адорно, то в основе этой диспозиции лежит проекция своих неосознанных, инстинктивных импульсов на внешний мир.</w:t>
      </w:r>
    </w:p>
    <w:p w:rsidR="007C613C" w:rsidRDefault="007C613C" w:rsidP="007C613C">
      <w:pPr>
        <w:widowControl w:val="0"/>
        <w:numPr>
          <w:ilvl w:val="0"/>
          <w:numId w:val="38"/>
        </w:numPr>
        <w:tabs>
          <w:tab w:val="left" w:pos="107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Мистичность.</w:t>
      </w:r>
      <w:r>
        <w:rPr>
          <w:rFonts w:ascii="Times New Roman" w:eastAsia="Times New Roman" w:hAnsi="Times New Roman" w:cs="Times New Roman"/>
          <w:sz w:val="24"/>
          <w:szCs w:val="24"/>
        </w:rPr>
        <w:t xml:space="preserve"> В основе этой диспозиции - уход от ответственности и потребность в защите от страха перед реальностью, стремление к объяснению явлений окружающего мира простыми, но эмоционально яркими схемами, потребность в романтизации и потребность в устранении логических противоречий в своем поведении. Прежде всего, это тенденция индивида перекладывать собственную ответственность на внешние, неподвластные личному контролю силы. Суеверность, увлечение астрологией и любовь к символам сочетается с опорой на мистическое откровение или интуицию, заменяющую рациональное познание и логическое рассуждение. Диспозиция может проявляться в виде веры в мистическое предначертание собственной судьбы и особую миссию своей социальной группы, что, в свою очередь, сочетается с установками национального (расового и т. д.) шовинизма и ксенофобии.</w:t>
      </w:r>
    </w:p>
    <w:p w:rsidR="007C613C" w:rsidRDefault="007C613C" w:rsidP="007C613C">
      <w:pPr>
        <w:widowControl w:val="0"/>
        <w:numPr>
          <w:ilvl w:val="0"/>
          <w:numId w:val="38"/>
        </w:numPr>
        <w:tabs>
          <w:tab w:val="left" w:pos="107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Деструктивность и цинизм.</w:t>
      </w:r>
      <w:r>
        <w:rPr>
          <w:rFonts w:ascii="Times New Roman" w:eastAsia="Times New Roman" w:hAnsi="Times New Roman" w:cs="Times New Roman"/>
          <w:sz w:val="24"/>
          <w:szCs w:val="24"/>
        </w:rPr>
        <w:t xml:space="preserve"> Диспозиция проявляется в циничном отношении к людям вообще и в очернении различных человеческих проявлений (дружба, брак, секс и т. п.) Характерный признак - подозрительность при интерпретации поведения других, преимущественное объяснение поведения окружающих низменными мотивами. Диспозиция проявляется как в снижении ценности жизни противников, так и в невысокой ценности собственной жизни. Своя жизнь и жизнь окружающих с легкостью приносятся в жертву «идее». Своих идеологических противников экстремисты не воспринимают в качестве нормальных людей и не применяют к ним нормы человеческих отношений.</w:t>
      </w:r>
    </w:p>
    <w:p w:rsidR="007C613C" w:rsidRDefault="007C613C" w:rsidP="007C613C">
      <w:pPr>
        <w:widowControl w:val="0"/>
        <w:numPr>
          <w:ilvl w:val="0"/>
          <w:numId w:val="38"/>
        </w:numPr>
        <w:tabs>
          <w:tab w:val="left" w:pos="107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Протестная активность.</w:t>
      </w:r>
      <w:r>
        <w:rPr>
          <w:rFonts w:ascii="Times New Roman" w:eastAsia="Times New Roman" w:hAnsi="Times New Roman" w:cs="Times New Roman"/>
          <w:sz w:val="24"/>
          <w:szCs w:val="24"/>
        </w:rPr>
        <w:t xml:space="preserve"> Основой подобной диспозиции служат потребности в неадаптивной активности, поисковом поведении, поиске ощущений. Прежде всего, это стремление к героическим действиям, к неизвестному, к приключениям и преобразованиям, готовность к риску, готовность жертвовать собой ради идеи. Неадаптивная активность в концепции В.А. Петровского хотя и служит источником развития личности, но всегда предполагает определенную вероятность девиаций поведения. Согласно В С. Ротенбергу, если социальная среда не дает возможности реализовать потребность в поисковой активности, то следствием может стать немотивированная жестокость. Другая потребность, участвующая в формировании данной диспозиции, - стремление к разнообразным, новым и сильным ощущениям. Люди, </w:t>
      </w:r>
      <w:r>
        <w:rPr>
          <w:rFonts w:ascii="Times New Roman" w:eastAsia="Times New Roman" w:hAnsi="Times New Roman" w:cs="Times New Roman"/>
          <w:sz w:val="24"/>
          <w:szCs w:val="24"/>
        </w:rPr>
        <w:lastRenderedPageBreak/>
        <w:t>потребности которых в активности и романтизме традиционные социальные институты удовлетворить не могут, становятся легкой добычей экстремистских организаций.</w:t>
      </w:r>
    </w:p>
    <w:p w:rsidR="007C613C" w:rsidRDefault="007C613C" w:rsidP="007C613C">
      <w:pPr>
        <w:widowControl w:val="0"/>
        <w:numPr>
          <w:ilvl w:val="0"/>
          <w:numId w:val="38"/>
        </w:numPr>
        <w:tabs>
          <w:tab w:val="left" w:pos="106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Нормативный нигилизм.</w:t>
      </w:r>
      <w:r>
        <w:rPr>
          <w:rFonts w:ascii="Times New Roman" w:eastAsia="Times New Roman" w:hAnsi="Times New Roman" w:cs="Times New Roman"/>
          <w:sz w:val="24"/>
          <w:szCs w:val="24"/>
        </w:rPr>
        <w:t xml:space="preserve"> Диспозиция отражает игнорирование законов и социальных норм поведения, убежденность в том, что ради дела можно переступить через принятые в обществе нормы поведения. Здесь речь идет о демонстративном игнорировании социальных норм «большинства» и противопоставлении им своих норм или норм малой социальной группы. Часто это сопровождается демонстрацией презрения к людям, соблюдающим законы. Вероятно, базой для такой диспозиции служит нерешенная потребность в персонализации, ведущая к «застреванию» индивида на второй, конфликтной, фазе индивидуации в модели личностного развития А.В. Петровского. Противоположной диспозицией выступает понимание смысла законодательного регулирования и убежденность в необходимости соблюдать нормы поведения, даже те, которые индивиду не нравятся.</w:t>
      </w:r>
    </w:p>
    <w:p w:rsidR="007C613C" w:rsidRDefault="007C613C" w:rsidP="007C613C">
      <w:pPr>
        <w:widowControl w:val="0"/>
        <w:numPr>
          <w:ilvl w:val="0"/>
          <w:numId w:val="38"/>
        </w:numPr>
        <w:tabs>
          <w:tab w:val="left" w:pos="147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Антиинтрацепция.</w:t>
      </w:r>
      <w:r>
        <w:rPr>
          <w:rFonts w:ascii="Times New Roman" w:eastAsia="Times New Roman" w:hAnsi="Times New Roman" w:cs="Times New Roman"/>
          <w:sz w:val="24"/>
          <w:szCs w:val="24"/>
        </w:rPr>
        <w:t xml:space="preserve"> Диспозиция выражается в неприятии субъективных проявлений. интроспекции, фантазии, чувственных переживаний и т. д. Важными валяются акцентирование значимости физической реальности, ориентация на простые идеи, непосредственные действия. Характерный признак этой диспозиции демонстративное пренебрежительное отношение к гуманитарным наукам и психологии, к отдельным направлениям в художественной литературе, визуальном искусстве (например, к авангардизму, символизму, абстракционизму). В основе такой диспозиции лежит боязнь проявления подлинных чувств, избегание личной свободы (ответственности быть субъектом) и связанных с ней неопределенности и угроз своему Я.</w:t>
      </w:r>
    </w:p>
    <w:p w:rsidR="007C613C" w:rsidRDefault="007C613C" w:rsidP="007C613C">
      <w:pPr>
        <w:widowControl w:val="0"/>
        <w:numPr>
          <w:ilvl w:val="0"/>
          <w:numId w:val="38"/>
        </w:numPr>
        <w:tabs>
          <w:tab w:val="left" w:pos="121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Конформизм.</w:t>
      </w:r>
      <w:r>
        <w:rPr>
          <w:rFonts w:ascii="Times New Roman" w:eastAsia="Times New Roman" w:hAnsi="Times New Roman" w:cs="Times New Roman"/>
          <w:sz w:val="24"/>
          <w:szCs w:val="24"/>
        </w:rPr>
        <w:t xml:space="preserve"> Диспозиция отражает подверженность давлению группы сверстников, слабость внутренних регуляторов поведения, готовность совершить правонарушение «за компанию». Основой диспозиции является потребность в принадлежности к «своей» социальной группе, «групповой сплоченности» и в высокой самооценке. «Групповая сплоченность» в свою очередь приводит к подверженности давлению «своей» социальной группы (чаще всего это группа сверстников). Известно, что большинство экстремистских проявлений совершается спонтанно в составе небольших по численности групп.</w:t>
      </w:r>
    </w:p>
    <w:p w:rsidR="007C613C" w:rsidRDefault="007C613C" w:rsidP="007C61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Выявление лиц с высоким уровнем склонности к экстремизму позволяет своевременно организовать индивидуальную коррекцию и профилактику, а наличие частных шкал методики определить целевые ориентиры коррекционной работы. Кроме того, мониторинг и сравнительный анализ результатов широкомасштабных исследований дает возможность выявить социальные группы с высоким и низким уровнем предрасположенности к экстремизму, оценить влияние профилактической работы и различных социальных факторов на распространенность экстремистских установок среди подростков и молодежи.</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Утверждения опросника</w:t>
      </w:r>
    </w:p>
    <w:p w:rsidR="007C613C" w:rsidRDefault="007C613C" w:rsidP="007C613C">
      <w:pPr>
        <w:keepNext/>
        <w:keepLines/>
        <w:widowControl w:val="0"/>
        <w:numPr>
          <w:ilvl w:val="0"/>
          <w:numId w:val="40"/>
        </w:numPr>
        <w:tabs>
          <w:tab w:val="left" w:pos="1071"/>
        </w:tabs>
        <w:spacing w:after="0" w:line="240" w:lineRule="auto"/>
        <w:jc w:val="both"/>
        <w:outlineLvl w:val="2"/>
        <w:rPr>
          <w:rFonts w:ascii="Times New Roman" w:eastAsia="Times New Roman" w:hAnsi="Times New Roman" w:cs="Times New Roman"/>
          <w:b/>
          <w:bCs/>
          <w:sz w:val="24"/>
          <w:szCs w:val="24"/>
        </w:rPr>
      </w:pPr>
      <w:bookmarkStart w:id="15" w:name="bookmark59"/>
      <w:bookmarkStart w:id="16" w:name="bookmark58"/>
      <w:r>
        <w:rPr>
          <w:rFonts w:ascii="Times New Roman" w:eastAsia="Times New Roman" w:hAnsi="Times New Roman" w:cs="Times New Roman"/>
          <w:b/>
          <w:bCs/>
          <w:sz w:val="24"/>
          <w:szCs w:val="24"/>
        </w:rPr>
        <w:t>Культ силы.</w:t>
      </w:r>
      <w:bookmarkEnd w:id="15"/>
      <w:bookmarkEnd w:id="16"/>
    </w:p>
    <w:p w:rsidR="007C613C" w:rsidRDefault="007C613C" w:rsidP="007C613C">
      <w:pPr>
        <w:widowControl w:val="0"/>
        <w:numPr>
          <w:ilvl w:val="1"/>
          <w:numId w:val="40"/>
        </w:numPr>
        <w:tabs>
          <w:tab w:val="left" w:pos="128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люди делятся на сильных и слабых.</w:t>
      </w:r>
    </w:p>
    <w:p w:rsidR="007C613C" w:rsidRDefault="007C613C" w:rsidP="007C613C">
      <w:pPr>
        <w:widowControl w:val="0"/>
        <w:numPr>
          <w:ilvl w:val="1"/>
          <w:numId w:val="40"/>
        </w:numPr>
        <w:tabs>
          <w:tab w:val="left" w:pos="128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 должно быть с кулаками, уметь защитить себя</w:t>
      </w:r>
    </w:p>
    <w:p w:rsidR="007C613C" w:rsidRDefault="007C613C" w:rsidP="007C613C">
      <w:pPr>
        <w:widowControl w:val="0"/>
        <w:numPr>
          <w:ilvl w:val="1"/>
          <w:numId w:val="40"/>
        </w:numPr>
        <w:tabs>
          <w:tab w:val="left" w:pos="128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Исконный образ жизни моего народа можно защитить только силой.</w:t>
      </w:r>
    </w:p>
    <w:p w:rsidR="007C613C" w:rsidRDefault="007C613C" w:rsidP="007C613C">
      <w:pPr>
        <w:widowControl w:val="0"/>
        <w:numPr>
          <w:ilvl w:val="1"/>
          <w:numId w:val="40"/>
        </w:numPr>
        <w:tabs>
          <w:tab w:val="left" w:pos="128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не будут хорошо трудиться, если их не заставлять.</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общении с приезжими надо показывать, кто в доме хозяин.</w:t>
      </w:r>
    </w:p>
    <w:p w:rsidR="007C613C" w:rsidRDefault="007C613C" w:rsidP="007C613C">
      <w:pPr>
        <w:widowControl w:val="0"/>
        <w:numPr>
          <w:ilvl w:val="1"/>
          <w:numId w:val="40"/>
        </w:numPr>
        <w:tabs>
          <w:tab w:val="left" w:pos="1362"/>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разногласия можно решить с помощью переговоров(-)</w:t>
      </w:r>
    </w:p>
    <w:p w:rsidR="007C613C" w:rsidRDefault="007C613C" w:rsidP="007C613C">
      <w:pPr>
        <w:keepNext/>
        <w:keepLines/>
        <w:widowControl w:val="0"/>
        <w:numPr>
          <w:ilvl w:val="0"/>
          <w:numId w:val="40"/>
        </w:numPr>
        <w:tabs>
          <w:tab w:val="left" w:pos="1151"/>
        </w:tabs>
        <w:spacing w:after="0" w:line="240" w:lineRule="auto"/>
        <w:jc w:val="both"/>
        <w:outlineLvl w:val="2"/>
        <w:rPr>
          <w:rFonts w:ascii="Times New Roman" w:eastAsia="Times New Roman" w:hAnsi="Times New Roman" w:cs="Times New Roman"/>
          <w:b/>
          <w:bCs/>
          <w:sz w:val="24"/>
          <w:szCs w:val="24"/>
        </w:rPr>
      </w:pPr>
      <w:bookmarkStart w:id="17" w:name="bookmark61"/>
      <w:bookmarkStart w:id="18" w:name="bookmark60"/>
      <w:r>
        <w:rPr>
          <w:rFonts w:ascii="Times New Roman" w:eastAsia="Times New Roman" w:hAnsi="Times New Roman" w:cs="Times New Roman"/>
          <w:b/>
          <w:bCs/>
          <w:sz w:val="24"/>
          <w:szCs w:val="24"/>
        </w:rPr>
        <w:t>Допустимость агрессии</w:t>
      </w:r>
      <w:r>
        <w:rPr>
          <w:rFonts w:ascii="Times New Roman" w:eastAsia="Times New Roman" w:hAnsi="Times New Roman" w:cs="Times New Roman"/>
          <w:sz w:val="24"/>
          <w:szCs w:val="24"/>
        </w:rPr>
        <w:t>.</w:t>
      </w:r>
      <w:bookmarkEnd w:id="17"/>
      <w:bookmarkEnd w:id="18"/>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меня кто-то оскорбит, я могу действовать очень жестко.</w:t>
      </w:r>
    </w:p>
    <w:p w:rsidR="007C613C" w:rsidRDefault="007C613C" w:rsidP="007C613C">
      <w:pPr>
        <w:widowControl w:val="0"/>
        <w:numPr>
          <w:ilvl w:val="1"/>
          <w:numId w:val="40"/>
        </w:numPr>
        <w:tabs>
          <w:tab w:val="left" w:pos="14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Часто попадаются люди, которые раздражают меня одним своим </w:t>
      </w:r>
      <w:r>
        <w:rPr>
          <w:rFonts w:ascii="Times New Roman" w:eastAsia="Times New Roman" w:hAnsi="Times New Roman" w:cs="Times New Roman"/>
          <w:sz w:val="24"/>
          <w:szCs w:val="24"/>
        </w:rPr>
        <w:lastRenderedPageBreak/>
        <w:t>присутствием.</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Иногда невозможно удержаться от драки.</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Надписи на стенах - приемлемый способ выразить свое недовольство, если нет других путей.</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стоит церемониться с людьми, которые тебе не нравятся.</w:t>
      </w:r>
    </w:p>
    <w:p w:rsidR="007C613C" w:rsidRDefault="007C613C" w:rsidP="007C613C">
      <w:pPr>
        <w:widowControl w:val="0"/>
        <w:numPr>
          <w:ilvl w:val="1"/>
          <w:numId w:val="40"/>
        </w:numPr>
        <w:tabs>
          <w:tab w:val="left" w:pos="1362"/>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Человека можно понять, если его разозлили, а он ударил в ответ или сломал какую-либо вещь</w:t>
      </w:r>
    </w:p>
    <w:p w:rsidR="007C613C" w:rsidRDefault="007C613C" w:rsidP="007C613C">
      <w:pPr>
        <w:keepNext/>
        <w:keepLines/>
        <w:widowControl w:val="0"/>
        <w:numPr>
          <w:ilvl w:val="0"/>
          <w:numId w:val="40"/>
        </w:numPr>
        <w:tabs>
          <w:tab w:val="left" w:pos="1151"/>
        </w:tabs>
        <w:spacing w:after="0" w:line="240" w:lineRule="auto"/>
        <w:jc w:val="both"/>
        <w:outlineLvl w:val="2"/>
        <w:rPr>
          <w:rFonts w:ascii="Times New Roman" w:eastAsia="Times New Roman" w:hAnsi="Times New Roman" w:cs="Times New Roman"/>
          <w:b/>
          <w:bCs/>
          <w:sz w:val="24"/>
          <w:szCs w:val="24"/>
        </w:rPr>
      </w:pPr>
      <w:bookmarkStart w:id="19" w:name="bookmark63"/>
      <w:bookmarkStart w:id="20" w:name="bookmark62"/>
      <w:r>
        <w:rPr>
          <w:rFonts w:ascii="Times New Roman" w:eastAsia="Times New Roman" w:hAnsi="Times New Roman" w:cs="Times New Roman"/>
          <w:b/>
          <w:bCs/>
          <w:sz w:val="24"/>
          <w:szCs w:val="24"/>
        </w:rPr>
        <w:t>Интолерантность.</w:t>
      </w:r>
      <w:bookmarkEnd w:id="19"/>
      <w:bookmarkEnd w:id="20"/>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некоторым нациям и народам трудно хорошо относиться.</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человек либо хороший, либо плохой.</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принцип: «Никогда не доверять «чужакам»».</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Нормально считать, что твой народ лучше, чем все остальные.</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могу представить человека другой расы своим близким другом (-).</w:t>
      </w:r>
    </w:p>
    <w:p w:rsidR="007C613C" w:rsidRDefault="007C613C" w:rsidP="007C613C">
      <w:pPr>
        <w:widowControl w:val="0"/>
        <w:numPr>
          <w:ilvl w:val="1"/>
          <w:numId w:val="40"/>
        </w:numPr>
        <w:tabs>
          <w:tab w:val="left" w:pos="1470"/>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хочу, чтобы среди моих друзей были люди разных национальностей (-).</w:t>
      </w:r>
    </w:p>
    <w:p w:rsidR="007C613C" w:rsidRDefault="007C613C" w:rsidP="007C613C">
      <w:pPr>
        <w:keepNext/>
        <w:keepLines/>
        <w:widowControl w:val="0"/>
        <w:numPr>
          <w:ilvl w:val="0"/>
          <w:numId w:val="40"/>
        </w:numPr>
        <w:tabs>
          <w:tab w:val="left" w:pos="1151"/>
        </w:tabs>
        <w:spacing w:after="0" w:line="240" w:lineRule="auto"/>
        <w:jc w:val="both"/>
        <w:outlineLvl w:val="2"/>
        <w:rPr>
          <w:rFonts w:ascii="Times New Roman" w:eastAsia="Times New Roman" w:hAnsi="Times New Roman" w:cs="Times New Roman"/>
          <w:b/>
          <w:bCs/>
          <w:sz w:val="24"/>
          <w:szCs w:val="24"/>
        </w:rPr>
      </w:pPr>
      <w:bookmarkStart w:id="21" w:name="bookmark65"/>
      <w:bookmarkStart w:id="22" w:name="bookmark64"/>
      <w:r>
        <w:rPr>
          <w:rFonts w:ascii="Times New Roman" w:eastAsia="Times New Roman" w:hAnsi="Times New Roman" w:cs="Times New Roman"/>
          <w:b/>
          <w:bCs/>
          <w:sz w:val="24"/>
          <w:szCs w:val="24"/>
        </w:rPr>
        <w:t>Конвенциональное принуждение.</w:t>
      </w:r>
      <w:bookmarkEnd w:id="21"/>
      <w:bookmarkEnd w:id="22"/>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всегда важно, чтобы обидчик был наказан, а жертва отомщена.</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Многие социальные проблемы будут решены, если мы избавимся от аморальных и малодушных людей.</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всего, нашему обществу нужна дисциплина и решительность в борьбе за наши исконные ценности.</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Оскорбление чести и достоинства всегда нужно карать.</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нашем обществе добиться справедливости важнее, чем проявлять жалость к отдельным людям.</w:t>
      </w:r>
    </w:p>
    <w:p w:rsidR="007C613C" w:rsidRDefault="007C613C" w:rsidP="007C613C">
      <w:pPr>
        <w:widowControl w:val="0"/>
        <w:numPr>
          <w:ilvl w:val="1"/>
          <w:numId w:val="40"/>
        </w:numPr>
        <w:tabs>
          <w:tab w:val="left" w:pos="1362"/>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преступления заслуживают более тяжкого наказания, чем тюрьма: иногда преступников следует публично казнить.</w:t>
      </w:r>
    </w:p>
    <w:p w:rsidR="007C613C" w:rsidRDefault="007C613C" w:rsidP="007C613C">
      <w:pPr>
        <w:keepNext/>
        <w:keepLines/>
        <w:widowControl w:val="0"/>
        <w:numPr>
          <w:ilvl w:val="0"/>
          <w:numId w:val="40"/>
        </w:numPr>
        <w:tabs>
          <w:tab w:val="left" w:pos="1151"/>
        </w:tabs>
        <w:spacing w:after="0" w:line="240" w:lineRule="auto"/>
        <w:jc w:val="both"/>
        <w:outlineLvl w:val="2"/>
        <w:rPr>
          <w:rFonts w:ascii="Times New Roman" w:eastAsia="Times New Roman" w:hAnsi="Times New Roman" w:cs="Times New Roman"/>
          <w:b/>
          <w:bCs/>
          <w:sz w:val="24"/>
          <w:szCs w:val="24"/>
        </w:rPr>
      </w:pPr>
      <w:bookmarkStart w:id="23" w:name="bookmark67"/>
      <w:bookmarkStart w:id="24" w:name="bookmark66"/>
      <w:r>
        <w:rPr>
          <w:rFonts w:ascii="Times New Roman" w:eastAsia="Times New Roman" w:hAnsi="Times New Roman" w:cs="Times New Roman"/>
          <w:b/>
          <w:bCs/>
          <w:sz w:val="24"/>
          <w:szCs w:val="24"/>
        </w:rPr>
        <w:t>Социальный пессимизм.</w:t>
      </w:r>
      <w:bookmarkEnd w:id="23"/>
      <w:bookmarkEnd w:id="24"/>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Вполне возможно, что эта серия войн и конфликтов раз и навсегда будет остановлена землетрясением, наводнением или иной катастрофой, которая уничтожит мир.</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нашем обществе нет смысла быть честным и заботиться о среде обитания - все равно другие продолжают обманывать и все портить.</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Сегодня везде царит неуверенность, мы должны быть готовы к кризисам, жестким конфликтам и переворотам.</w:t>
      </w:r>
    </w:p>
    <w:p w:rsidR="007C613C" w:rsidRDefault="007C613C" w:rsidP="007C613C">
      <w:pPr>
        <w:widowControl w:val="0"/>
        <w:numPr>
          <w:ilvl w:val="1"/>
          <w:numId w:val="40"/>
        </w:numPr>
        <w:tabs>
          <w:tab w:val="left" w:pos="1362"/>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Наше общество стоит на пороге гибели.</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смысла в напряженной учебе или работе - все равно все достается тем, кого устроят родители.</w:t>
      </w:r>
    </w:p>
    <w:p w:rsidR="007C613C" w:rsidRDefault="007C613C" w:rsidP="007C613C">
      <w:pPr>
        <w:widowControl w:val="0"/>
        <w:numPr>
          <w:ilvl w:val="1"/>
          <w:numId w:val="40"/>
        </w:numPr>
        <w:tabs>
          <w:tab w:val="left" w:pos="1342"/>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отлично знаю, что в этом обществе от меня ничего не зависит.</w:t>
      </w:r>
    </w:p>
    <w:p w:rsidR="007C613C" w:rsidRDefault="007C613C" w:rsidP="007C613C">
      <w:pPr>
        <w:keepNext/>
        <w:keepLines/>
        <w:widowControl w:val="0"/>
        <w:numPr>
          <w:ilvl w:val="0"/>
          <w:numId w:val="40"/>
        </w:numPr>
        <w:tabs>
          <w:tab w:val="left" w:pos="1131"/>
        </w:tabs>
        <w:spacing w:after="0" w:line="240" w:lineRule="auto"/>
        <w:jc w:val="both"/>
        <w:outlineLvl w:val="2"/>
        <w:rPr>
          <w:rFonts w:ascii="Times New Roman" w:eastAsia="Times New Roman" w:hAnsi="Times New Roman" w:cs="Times New Roman"/>
          <w:b/>
          <w:bCs/>
          <w:sz w:val="24"/>
          <w:szCs w:val="24"/>
        </w:rPr>
      </w:pPr>
      <w:bookmarkStart w:id="25" w:name="bookmark69"/>
      <w:bookmarkStart w:id="26" w:name="bookmark68"/>
      <w:r>
        <w:rPr>
          <w:rFonts w:ascii="Times New Roman" w:eastAsia="Times New Roman" w:hAnsi="Times New Roman" w:cs="Times New Roman"/>
          <w:b/>
          <w:bCs/>
          <w:sz w:val="24"/>
          <w:szCs w:val="24"/>
        </w:rPr>
        <w:t>Мистичность.</w:t>
      </w:r>
      <w:bookmarkEnd w:id="25"/>
      <w:bookmarkEnd w:id="26"/>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знаки, в которых скрыто особое знание.</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должен верить в свое предназначение, идти дорогой, которая предначертана судьбой.</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не осознают, что наша жизнь управляется заговорами и тайными организациями.</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Наука не всегда полезна, поскольку существует много такого, что человеческий разум не в силах понять.</w:t>
      </w:r>
    </w:p>
    <w:p w:rsidR="007C613C" w:rsidRDefault="007C613C" w:rsidP="007C613C">
      <w:pPr>
        <w:widowControl w:val="0"/>
        <w:numPr>
          <w:ilvl w:val="1"/>
          <w:numId w:val="40"/>
        </w:numPr>
        <w:tabs>
          <w:tab w:val="left" w:pos="13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символов, которые используют люди, часто зависит их судьба</w:t>
      </w:r>
    </w:p>
    <w:p w:rsidR="007C613C" w:rsidRDefault="007C613C" w:rsidP="007C613C">
      <w:pPr>
        <w:widowControl w:val="0"/>
        <w:numPr>
          <w:ilvl w:val="1"/>
          <w:numId w:val="40"/>
        </w:numPr>
        <w:tabs>
          <w:tab w:val="left" w:pos="1395"/>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Тот, кто понимает тайное значение древних символов, может влиять на других людей.</w:t>
      </w:r>
    </w:p>
    <w:p w:rsidR="007C613C" w:rsidRDefault="007C613C" w:rsidP="007C613C">
      <w:pPr>
        <w:keepNext/>
        <w:keepLines/>
        <w:widowControl w:val="0"/>
        <w:numPr>
          <w:ilvl w:val="0"/>
          <w:numId w:val="40"/>
        </w:numPr>
        <w:tabs>
          <w:tab w:val="left" w:pos="1131"/>
        </w:tabs>
        <w:spacing w:after="0" w:line="240" w:lineRule="auto"/>
        <w:jc w:val="both"/>
        <w:outlineLvl w:val="2"/>
        <w:rPr>
          <w:rFonts w:ascii="Times New Roman" w:eastAsia="Times New Roman" w:hAnsi="Times New Roman" w:cs="Times New Roman"/>
          <w:b/>
          <w:bCs/>
          <w:sz w:val="24"/>
          <w:szCs w:val="24"/>
        </w:rPr>
      </w:pPr>
      <w:bookmarkStart w:id="27" w:name="bookmark71"/>
      <w:bookmarkStart w:id="28" w:name="bookmark70"/>
      <w:r>
        <w:rPr>
          <w:rFonts w:ascii="Times New Roman" w:eastAsia="Times New Roman" w:hAnsi="Times New Roman" w:cs="Times New Roman"/>
          <w:b/>
          <w:bCs/>
          <w:sz w:val="24"/>
          <w:szCs w:val="24"/>
        </w:rPr>
        <w:t>Деструктивность и цинизм</w:t>
      </w:r>
      <w:r>
        <w:rPr>
          <w:rFonts w:ascii="Times New Roman" w:eastAsia="Times New Roman" w:hAnsi="Times New Roman" w:cs="Times New Roman"/>
          <w:sz w:val="24"/>
          <w:szCs w:val="24"/>
        </w:rPr>
        <w:t>.</w:t>
      </w:r>
      <w:bookmarkEnd w:id="27"/>
      <w:bookmarkEnd w:id="28"/>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Безопаснее всего предполагать, что в каждом человеке есть злые черты, которые вылезут на поверхность при возможности.</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продается и все покупается, вопрос только в цене.</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не нравятся большинство окружающих меня людей и вообще мир вокруг.</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Человек человеку волк, и все заботятся лишь о себе.</w:t>
      </w:r>
    </w:p>
    <w:p w:rsidR="007C613C" w:rsidRDefault="007C613C" w:rsidP="007C613C">
      <w:pPr>
        <w:widowControl w:val="0"/>
        <w:numPr>
          <w:ilvl w:val="0"/>
          <w:numId w:val="42"/>
        </w:numPr>
        <w:tabs>
          <w:tab w:val="left" w:pos="13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Чем больше возможностей, тем вероятнее, что человек ступит на плохой путь.</w:t>
      </w:r>
    </w:p>
    <w:p w:rsidR="007C613C" w:rsidRDefault="007C613C" w:rsidP="007C613C">
      <w:pPr>
        <w:widowControl w:val="0"/>
        <w:numPr>
          <w:ilvl w:val="0"/>
          <w:numId w:val="42"/>
        </w:numPr>
        <w:tabs>
          <w:tab w:val="left" w:pos="1314"/>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 всеми людьми можно найти общий язык _</w:t>
      </w:r>
    </w:p>
    <w:p w:rsidR="007C613C" w:rsidRDefault="007C613C" w:rsidP="007C613C">
      <w:pPr>
        <w:keepNext/>
        <w:keepLines/>
        <w:widowControl w:val="0"/>
        <w:numPr>
          <w:ilvl w:val="0"/>
          <w:numId w:val="40"/>
        </w:numPr>
        <w:tabs>
          <w:tab w:val="left" w:pos="1131"/>
        </w:tabs>
        <w:spacing w:after="0" w:line="240" w:lineRule="auto"/>
        <w:jc w:val="both"/>
        <w:outlineLvl w:val="2"/>
        <w:rPr>
          <w:rFonts w:ascii="Times New Roman" w:eastAsia="Times New Roman" w:hAnsi="Times New Roman" w:cs="Times New Roman"/>
          <w:b/>
          <w:bCs/>
          <w:sz w:val="24"/>
          <w:szCs w:val="24"/>
        </w:rPr>
      </w:pPr>
      <w:bookmarkStart w:id="29" w:name="bookmark73"/>
      <w:bookmarkStart w:id="30" w:name="bookmark72"/>
      <w:r>
        <w:rPr>
          <w:rFonts w:ascii="Times New Roman" w:eastAsia="Times New Roman" w:hAnsi="Times New Roman" w:cs="Times New Roman"/>
          <w:b/>
          <w:bCs/>
          <w:sz w:val="24"/>
          <w:szCs w:val="24"/>
        </w:rPr>
        <w:t>Протестная активность.</w:t>
      </w:r>
      <w:bookmarkEnd w:id="29"/>
      <w:bookmarkEnd w:id="30"/>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наше время требуется больше увлеченных романтиков и энтузиастов.</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у которых нет планов преобразовать наше общество, кажутся мне странными.</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Известности и признания заслуживают только смелые люди, действующие наперекор пассивному большинству.</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Худший недостаток быть занудным человеком, который всегда действует по инструкции</w:t>
      </w:r>
    </w:p>
    <w:p w:rsidR="007C613C" w:rsidRDefault="007C613C" w:rsidP="007C613C">
      <w:pPr>
        <w:widowControl w:val="0"/>
        <w:numPr>
          <w:ilvl w:val="1"/>
          <w:numId w:val="40"/>
        </w:numPr>
        <w:tabs>
          <w:tab w:val="left" w:pos="1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Человека, который много сделал для человечества, можно простить за жесткие поступки и неуживчивый характер.</w:t>
      </w:r>
    </w:p>
    <w:p w:rsidR="007C613C" w:rsidRDefault="007C613C" w:rsidP="007C613C">
      <w:pPr>
        <w:widowControl w:val="0"/>
        <w:numPr>
          <w:ilvl w:val="1"/>
          <w:numId w:val="40"/>
        </w:numPr>
        <w:tabs>
          <w:tab w:val="left" w:pos="1318"/>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считаю, что люди должны быть способны отдать жизнь за свои идеи.</w:t>
      </w:r>
    </w:p>
    <w:p w:rsidR="007C613C" w:rsidRDefault="007C613C" w:rsidP="007C613C">
      <w:pPr>
        <w:keepNext/>
        <w:keepLines/>
        <w:widowControl w:val="0"/>
        <w:numPr>
          <w:ilvl w:val="0"/>
          <w:numId w:val="40"/>
        </w:numPr>
        <w:tabs>
          <w:tab w:val="left" w:pos="1131"/>
        </w:tabs>
        <w:spacing w:after="0" w:line="240" w:lineRule="auto"/>
        <w:jc w:val="both"/>
        <w:outlineLvl w:val="2"/>
        <w:rPr>
          <w:rFonts w:ascii="Times New Roman" w:eastAsia="Times New Roman" w:hAnsi="Times New Roman" w:cs="Times New Roman"/>
          <w:b/>
          <w:bCs/>
          <w:sz w:val="24"/>
          <w:szCs w:val="24"/>
        </w:rPr>
      </w:pPr>
      <w:bookmarkStart w:id="31" w:name="bookmark75"/>
      <w:bookmarkStart w:id="32" w:name="bookmark74"/>
      <w:r>
        <w:rPr>
          <w:rFonts w:ascii="Times New Roman" w:eastAsia="Times New Roman" w:hAnsi="Times New Roman" w:cs="Times New Roman"/>
          <w:b/>
          <w:bCs/>
          <w:sz w:val="24"/>
          <w:szCs w:val="24"/>
        </w:rPr>
        <w:t>Нормативный нигилизм.</w:t>
      </w:r>
      <w:bookmarkEnd w:id="31"/>
      <w:bookmarkEnd w:id="32"/>
    </w:p>
    <w:p w:rsidR="007C613C" w:rsidRDefault="007C613C" w:rsidP="007C613C">
      <w:pPr>
        <w:widowControl w:val="0"/>
        <w:numPr>
          <w:ilvl w:val="1"/>
          <w:numId w:val="40"/>
        </w:numPr>
        <w:tabs>
          <w:tab w:val="left" w:pos="1318"/>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 нужны не программы и законы, а несколько храбрых, неутомимых и преданных лидеров, в которых люди могут верить</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Правы люди, которые всегда следуют пословице: «Если нельзя, но очень хочется, то можно».</w:t>
      </w:r>
    </w:p>
    <w:p w:rsidR="007C613C" w:rsidRDefault="007C613C" w:rsidP="007C613C">
      <w:pPr>
        <w:widowControl w:val="0"/>
        <w:numPr>
          <w:ilvl w:val="1"/>
          <w:numId w:val="40"/>
        </w:numPr>
        <w:tabs>
          <w:tab w:val="left" w:pos="13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Среди тех, кто сидит в тюрьме, многие - настоящие герои.</w:t>
      </w:r>
    </w:p>
    <w:p w:rsidR="007C613C" w:rsidRDefault="007C613C" w:rsidP="007C613C">
      <w:pPr>
        <w:widowControl w:val="0"/>
        <w:numPr>
          <w:ilvl w:val="1"/>
          <w:numId w:val="40"/>
        </w:numPr>
        <w:tabs>
          <w:tab w:val="left" w:pos="13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слабые и трусливые люди стремятся выполнять все правила и законы</w:t>
      </w:r>
    </w:p>
    <w:p w:rsidR="007C613C" w:rsidRDefault="007C613C" w:rsidP="007C613C">
      <w:pPr>
        <w:widowControl w:val="0"/>
        <w:numPr>
          <w:ilvl w:val="1"/>
          <w:numId w:val="40"/>
        </w:numPr>
        <w:tabs>
          <w:tab w:val="left" w:pos="13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Законы у нас принимают для того, чтобы в стране был порядок (-)</w:t>
      </w:r>
    </w:p>
    <w:p w:rsidR="007C613C" w:rsidRDefault="007C613C" w:rsidP="007C613C">
      <w:pPr>
        <w:widowControl w:val="0"/>
        <w:numPr>
          <w:ilvl w:val="1"/>
          <w:numId w:val="40"/>
        </w:numPr>
        <w:tabs>
          <w:tab w:val="left" w:pos="1330"/>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полицейского всегда заслуживает уважения &gt;</w:t>
      </w:r>
    </w:p>
    <w:p w:rsidR="007C613C" w:rsidRDefault="007C613C" w:rsidP="007C613C">
      <w:pPr>
        <w:keepNext/>
        <w:keepLines/>
        <w:widowControl w:val="0"/>
        <w:numPr>
          <w:ilvl w:val="0"/>
          <w:numId w:val="40"/>
        </w:numPr>
        <w:tabs>
          <w:tab w:val="left" w:pos="1330"/>
        </w:tabs>
        <w:spacing w:after="0" w:line="240" w:lineRule="auto"/>
        <w:jc w:val="both"/>
        <w:outlineLvl w:val="2"/>
        <w:rPr>
          <w:rFonts w:ascii="Times New Roman" w:eastAsia="Times New Roman" w:hAnsi="Times New Roman" w:cs="Times New Roman"/>
          <w:b/>
          <w:bCs/>
          <w:sz w:val="24"/>
          <w:szCs w:val="24"/>
        </w:rPr>
      </w:pPr>
      <w:bookmarkStart w:id="33" w:name="bookmark77"/>
      <w:bookmarkStart w:id="34" w:name="bookmark76"/>
      <w:r>
        <w:rPr>
          <w:rFonts w:ascii="Times New Roman" w:eastAsia="Times New Roman" w:hAnsi="Times New Roman" w:cs="Times New Roman"/>
          <w:b/>
          <w:bCs/>
          <w:sz w:val="24"/>
          <w:szCs w:val="24"/>
        </w:rPr>
        <w:t>Антиинтрацепция.</w:t>
      </w:r>
      <w:bookmarkEnd w:id="33"/>
      <w:bookmarkEnd w:id="34"/>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Бизнесмен или хороший менеджер сейчас важнее для общества, чем художник или профессор</w:t>
      </w:r>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Нашему народу нужно меньше рассуждать и больше заниматься конкретными делами.</w:t>
      </w:r>
    </w:p>
    <w:p w:rsidR="007C613C" w:rsidRDefault="007C613C" w:rsidP="007C613C">
      <w:pPr>
        <w:widowControl w:val="0"/>
        <w:numPr>
          <w:ilvl w:val="1"/>
          <w:numId w:val="40"/>
        </w:numPr>
        <w:tabs>
          <w:tab w:val="left" w:pos="147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Никому не интересны переживания разных интеллигентов.</w:t>
      </w:r>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разных взглядов только запутывает людей - решение многих </w:t>
      </w:r>
      <w:r>
        <w:rPr>
          <w:rFonts w:ascii="Times New Roman" w:eastAsia="Times New Roman" w:hAnsi="Times New Roman" w:cs="Times New Roman"/>
          <w:sz w:val="24"/>
          <w:szCs w:val="24"/>
        </w:rPr>
        <w:lastRenderedPageBreak/>
        <w:t>социальных проблем лежит на поверхности.</w:t>
      </w:r>
    </w:p>
    <w:p w:rsidR="007C613C" w:rsidRDefault="007C613C" w:rsidP="007C613C">
      <w:pPr>
        <w:widowControl w:val="0"/>
        <w:numPr>
          <w:ilvl w:val="1"/>
          <w:numId w:val="40"/>
        </w:numPr>
        <w:tabs>
          <w:tab w:val="left" w:pos="147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Слишком часто люди выносят свою личную жизнь наружу.</w:t>
      </w:r>
    </w:p>
    <w:p w:rsidR="007C613C" w:rsidRDefault="007C613C" w:rsidP="007C613C">
      <w:pPr>
        <w:widowControl w:val="0"/>
        <w:numPr>
          <w:ilvl w:val="1"/>
          <w:numId w:val="40"/>
        </w:numPr>
        <w:tabs>
          <w:tab w:val="left" w:pos="1458"/>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 повествующие о мыслях и чувствах, читать интереснее, чем те, где описываются поступки или приключения(-)</w:t>
      </w:r>
    </w:p>
    <w:p w:rsidR="007C613C" w:rsidRDefault="007C613C" w:rsidP="007C613C">
      <w:pPr>
        <w:keepNext/>
        <w:keepLines/>
        <w:widowControl w:val="0"/>
        <w:numPr>
          <w:ilvl w:val="0"/>
          <w:numId w:val="40"/>
        </w:numPr>
        <w:tabs>
          <w:tab w:val="left" w:pos="1330"/>
        </w:tabs>
        <w:spacing w:after="0" w:line="240" w:lineRule="auto"/>
        <w:jc w:val="both"/>
        <w:outlineLvl w:val="2"/>
        <w:rPr>
          <w:rFonts w:ascii="Times New Roman" w:eastAsia="Times New Roman" w:hAnsi="Times New Roman" w:cs="Times New Roman"/>
          <w:b/>
          <w:bCs/>
          <w:sz w:val="24"/>
          <w:szCs w:val="24"/>
        </w:rPr>
      </w:pPr>
      <w:bookmarkStart w:id="35" w:name="bookmark79"/>
      <w:bookmarkStart w:id="36" w:name="bookmark78"/>
      <w:r>
        <w:rPr>
          <w:rFonts w:ascii="Times New Roman" w:eastAsia="Times New Roman" w:hAnsi="Times New Roman" w:cs="Times New Roman"/>
          <w:b/>
          <w:bCs/>
          <w:sz w:val="24"/>
          <w:szCs w:val="24"/>
        </w:rPr>
        <w:t>Конформизм.</w:t>
      </w:r>
      <w:bookmarkEnd w:id="35"/>
      <w:bookmarkEnd w:id="36"/>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точку зрения разделяет большинство моих друзей, значит она верная</w:t>
      </w:r>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Обычно я делаю то, о чем меня просят друзья, даже если это не нравится другим.</w:t>
      </w:r>
    </w:p>
    <w:p w:rsidR="007C613C" w:rsidRDefault="007C613C" w:rsidP="007C613C">
      <w:pPr>
        <w:widowControl w:val="0"/>
        <w:numPr>
          <w:ilvl w:val="1"/>
          <w:numId w:val="40"/>
        </w:numPr>
        <w:tabs>
          <w:tab w:val="left" w:pos="147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всегда поддержу своих друзей, даже если общество против них.</w:t>
      </w:r>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часто развлекаюсь в компании с друзьями, хотя мне не совсем по душе некоторые наши проделки.</w:t>
      </w:r>
    </w:p>
    <w:p w:rsidR="007C613C" w:rsidRDefault="007C613C" w:rsidP="007C613C">
      <w:pPr>
        <w:widowControl w:val="0"/>
        <w:numPr>
          <w:ilvl w:val="1"/>
          <w:numId w:val="40"/>
        </w:numPr>
        <w:tabs>
          <w:tab w:val="left" w:pos="145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Драться за честь своей команды - почетнее, чем быть успешным индивидуалистом.</w:t>
      </w:r>
    </w:p>
    <w:p w:rsidR="007C613C" w:rsidRDefault="007C613C" w:rsidP="007C613C">
      <w:pPr>
        <w:widowControl w:val="0"/>
        <w:numPr>
          <w:ilvl w:val="1"/>
          <w:numId w:val="40"/>
        </w:numPr>
        <w:tabs>
          <w:tab w:val="left" w:pos="1458"/>
        </w:tabs>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Надо пройти через опасности и испытания, чтобы тебя приняли в команду настоящих друзей</w:t>
      </w:r>
    </w:p>
    <w:p w:rsidR="007C613C" w:rsidRDefault="007C613C" w:rsidP="007C613C">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Методические указания по проведению психодиагностики:</w:t>
      </w:r>
    </w:p>
    <w:p w:rsidR="007C613C" w:rsidRDefault="007C613C" w:rsidP="007C613C">
      <w:pPr>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тем, что методика не имеет шкал защиты необходимо обеспечить создание доверительной обстановки проведения обследования. Для получения более достоверных результатов предлагается </w:t>
      </w:r>
      <w:r>
        <w:rPr>
          <w:rFonts w:ascii="Times New Roman" w:eastAsia="Times New Roman" w:hAnsi="Times New Roman" w:cs="Times New Roman"/>
          <w:b/>
          <w:bCs/>
          <w:i/>
          <w:iCs/>
          <w:sz w:val="24"/>
          <w:szCs w:val="24"/>
        </w:rPr>
        <w:t>анонимный вариант процедуры психодиагностики.</w:t>
      </w:r>
      <w:r>
        <w:rPr>
          <w:rFonts w:ascii="Times New Roman" w:eastAsia="Times New Roman" w:hAnsi="Times New Roman" w:cs="Times New Roman"/>
          <w:sz w:val="24"/>
          <w:szCs w:val="24"/>
        </w:rPr>
        <w:t xml:space="preserve"> Студенты указывают свой возраст и пол на бланке ответов (бланки ответов распечатываются по количеству респондентов, бланки вопросника могут использоваться многократно)</w:t>
      </w:r>
    </w:p>
    <w:p w:rsidR="007C613C" w:rsidRDefault="007C613C" w:rsidP="007C613C">
      <w:pPr>
        <w:spacing w:after="320"/>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Респондентам необходимо создать условия для спокойной индивидуальной работы и исключить возможность обсуждать варианты ответов с другими студентами.</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Далее предлагается вопросник с утверждениями по 11 шкалам (причем названия шкал не обозначаются) и бланк ответного листа. На бланке вопросника дается следующая инструкция: просим вас принять участие в исследовании мнения молодежи по наиболее актуальным вопросам современности. В бланке ответов укажите ваше мнение по каждому вопросу, выбрав вариант ответа:</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полностью согласен (5 б);</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скорее согласен (4 б);</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затрудняюсь ответить (3 б);</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скорее не согласен (2 б.);</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совершенно не согласен (1 б.).</w:t>
      </w:r>
    </w:p>
    <w:p w:rsidR="007C613C" w:rsidRDefault="007C613C" w:rsidP="007C61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Примечание</w:t>
      </w:r>
      <w:r>
        <w:rPr>
          <w:rFonts w:ascii="Times New Roman" w:eastAsia="Times New Roman" w:hAnsi="Times New Roman" w:cs="Times New Roman"/>
          <w:sz w:val="24"/>
          <w:szCs w:val="24"/>
        </w:rPr>
        <w:t>: утверждения, помеченные знаком (-) подсчитываются в обратном порядке (от 1 до 5).</w:t>
      </w:r>
    </w:p>
    <w:p w:rsidR="007C613C" w:rsidRDefault="007C613C" w:rsidP="007C613C">
      <w:pPr>
        <w:spacing w:after="3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сбора бланков психолог соотносит индивидуальные результаты с ключом, представленным в таблице, где даны показатели по каждой шкале, являющиеся верхней границей нормативного разброса. То есть превышение значения показателя по 3 и более шкалам (указанного в таблице с ключом) служит основанием для отнесения респондента в группу риска.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7"/>
        <w:gridCol w:w="466"/>
        <w:gridCol w:w="533"/>
        <w:gridCol w:w="538"/>
        <w:gridCol w:w="542"/>
        <w:gridCol w:w="538"/>
        <w:gridCol w:w="542"/>
        <w:gridCol w:w="538"/>
        <w:gridCol w:w="542"/>
        <w:gridCol w:w="538"/>
        <w:gridCol w:w="542"/>
        <w:gridCol w:w="466"/>
      </w:tblGrid>
      <w:tr w:rsidR="007C613C" w:rsidTr="007C613C">
        <w:trPr>
          <w:trHeight w:hRule="exact" w:val="346"/>
          <w:jc w:val="center"/>
        </w:trPr>
        <w:tc>
          <w:tcPr>
            <w:tcW w:w="1387"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Шкала</w:t>
            </w:r>
          </w:p>
        </w:tc>
        <w:tc>
          <w:tcPr>
            <w:tcW w:w="466"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3"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2"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8"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2" w:type="dxa"/>
            <w:tcBorders>
              <w:top w:val="single" w:sz="4" w:space="0" w:color="auto"/>
              <w:left w:val="single" w:sz="4" w:space="0" w:color="auto"/>
              <w:bottom w:val="nil"/>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8" w:type="dxa"/>
            <w:tcBorders>
              <w:top w:val="single" w:sz="4" w:space="0" w:color="auto"/>
              <w:left w:val="single" w:sz="4" w:space="0" w:color="auto"/>
              <w:bottom w:val="nil"/>
              <w:right w:val="nil"/>
            </w:tcBorders>
            <w:shd w:val="clear" w:color="auto" w:fill="FFFFFF"/>
            <w:vAlign w:val="center"/>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42" w:type="dxa"/>
            <w:tcBorders>
              <w:top w:val="single" w:sz="4" w:space="0" w:color="auto"/>
              <w:left w:val="single" w:sz="4" w:space="0" w:color="auto"/>
              <w:bottom w:val="nil"/>
              <w:right w:val="nil"/>
            </w:tcBorders>
            <w:shd w:val="clear" w:color="auto" w:fill="FFFFFF"/>
            <w:vAlign w:val="bottom"/>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6" w:type="dxa"/>
            <w:tcBorders>
              <w:top w:val="single" w:sz="4" w:space="0" w:color="auto"/>
              <w:left w:val="single" w:sz="4" w:space="0" w:color="auto"/>
              <w:bottom w:val="nil"/>
              <w:right w:val="single" w:sz="4" w:space="0" w:color="auto"/>
            </w:tcBorders>
            <w:shd w:val="clear" w:color="auto" w:fill="FFFFFF"/>
            <w:vAlign w:val="bottom"/>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7C613C" w:rsidTr="007C613C">
        <w:trPr>
          <w:trHeight w:hRule="exact" w:val="346"/>
          <w:jc w:val="center"/>
        </w:trPr>
        <w:tc>
          <w:tcPr>
            <w:tcW w:w="1387"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w:t>
            </w:r>
          </w:p>
        </w:tc>
        <w:tc>
          <w:tcPr>
            <w:tcW w:w="466"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3"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42"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42"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42"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8"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42" w:type="dxa"/>
            <w:tcBorders>
              <w:top w:val="single" w:sz="4" w:space="0" w:color="auto"/>
              <w:left w:val="single" w:sz="4" w:space="0" w:color="auto"/>
              <w:bottom w:val="single" w:sz="4" w:space="0" w:color="auto"/>
              <w:right w:val="nil"/>
            </w:tcBorders>
            <w:shd w:val="clear" w:color="auto" w:fill="FFFFFF"/>
            <w:vAlign w:val="bottom"/>
            <w:hideMark/>
          </w:tcPr>
          <w:p w:rsidR="007C613C" w:rsidRDefault="007C613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C613C" w:rsidRDefault="007C61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bl>
    <w:p w:rsidR="007C613C" w:rsidRDefault="007C613C" w:rsidP="007C613C">
      <w:pPr>
        <w:rPr>
          <w:sz w:val="24"/>
          <w:szCs w:val="24"/>
        </w:rPr>
      </w:pPr>
    </w:p>
    <w:p w:rsidR="007C613C" w:rsidRDefault="007C613C" w:rsidP="007C613C">
      <w:pPr>
        <w:rPr>
          <w:sz w:val="24"/>
          <w:szCs w:val="24"/>
        </w:rPr>
      </w:pPr>
    </w:p>
    <w:p w:rsidR="007C613C" w:rsidRDefault="007C613C" w:rsidP="007C613C">
      <w:pPr>
        <w:rPr>
          <w:sz w:val="24"/>
          <w:szCs w:val="24"/>
        </w:rPr>
      </w:pPr>
    </w:p>
    <w:p w:rsidR="007C613C" w:rsidRDefault="007C613C" w:rsidP="007C613C">
      <w:pPr>
        <w:autoSpaceDE w:val="0"/>
        <w:autoSpaceDN w:val="0"/>
        <w:adjustRightInd w:val="0"/>
        <w:spacing w:after="0" w:line="240" w:lineRule="auto"/>
        <w:ind w:firstLine="709"/>
        <w:jc w:val="center"/>
        <w:rPr>
          <w:rStyle w:val="af4"/>
          <w:b/>
          <w:color w:val="231F20"/>
          <w:spacing w:val="-45"/>
          <w:szCs w:val="28"/>
        </w:rPr>
      </w:pPr>
    </w:p>
    <w:p w:rsidR="007C613C" w:rsidRDefault="007C613C" w:rsidP="007C613C">
      <w:pPr>
        <w:pStyle w:val="1"/>
        <w:spacing w:before="0" w:line="360" w:lineRule="auto"/>
        <w:jc w:val="center"/>
        <w:rPr>
          <w:rFonts w:ascii="Times New Roman" w:hAnsi="Times New Roman" w:cs="Times New Roman"/>
          <w:sz w:val="28"/>
        </w:rPr>
      </w:pPr>
      <w:bookmarkStart w:id="37" w:name="_Toc48221491"/>
      <w:r>
        <w:rPr>
          <w:rFonts w:ascii="Times New Roman" w:hAnsi="Times New Roman" w:cs="Times New Roman"/>
          <w:b/>
          <w:sz w:val="28"/>
          <w:szCs w:val="28"/>
        </w:rPr>
        <w:t>Список литературы</w:t>
      </w:r>
      <w:bookmarkEnd w:id="37"/>
    </w:p>
    <w:p w:rsidR="007C613C" w:rsidRDefault="007C613C" w:rsidP="007C613C"/>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Абдулагатов З.М. Современный экстремизм и терроризм: состояние и проблемы противодействия.  – Махачкала.2019 -  351с. </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Антонян Ю.М., Перцова Л.В., Саблина Л.С. Опасные девицы (о несовершеннолетних преступницах) </w:t>
      </w:r>
      <w:hyperlink r:id="rId16" w:history="1">
        <w:r>
          <w:rPr>
            <w:rStyle w:val="a3"/>
            <w:rFonts w:ascii="Times New Roman" w:hAnsi="Times New Roman" w:cs="Times New Roman"/>
            <w:sz w:val="24"/>
            <w:szCs w:val="24"/>
          </w:rPr>
          <w:t>Социологические исследования</w:t>
        </w:r>
      </w:hyperlink>
      <w:r>
        <w:rPr>
          <w:rFonts w:ascii="Times New Roman" w:hAnsi="Times New Roman" w:cs="Times New Roman"/>
          <w:sz w:val="24"/>
          <w:szCs w:val="24"/>
        </w:rPr>
        <w:t>. 1991.  № 7. С. 94-99. </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Алехин А.Н., Осташева Е.И., Литвиненко О.А. Социокультурные аспекты формирования личных отношений // Вселенная: Вестник кардиологического университета. 2014. № 3-4.</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Арухов З.С. Экстремизм в современном исламе. Очерки теории и практики. - Махачкала. 1999.</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Ахмедова К.Б. Религиозный фактор в политическом контексте борьбы с терроризмом. Диссертация на кандидата политических наук, Ростов-на-Дону, 2014.</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Гадаев В.Ю. Молодое поколение Чеченской Республики: проблемы духовного развития. Грозный, 2011. -344 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Горских О.В., Лыжина Н.П. Стратегия создания безбарьерной этнокультурной межэтнической образовательной среды в Томской области на период 2015-2020 гг. - Томск: РЦРО, 2015. - 36 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Грачев Г.В., Мельник И.К. Манипуляция личностью: организация, методы и технологии информационно-психологического воздействия. М .: Эксмо, 2003.</w:t>
      </w:r>
    </w:p>
    <w:p w:rsidR="007C613C" w:rsidRDefault="007C613C" w:rsidP="007C613C">
      <w:pPr>
        <w:pStyle w:val="ae"/>
        <w:widowControl w:val="0"/>
        <w:numPr>
          <w:ilvl w:val="0"/>
          <w:numId w:val="44"/>
        </w:numPr>
        <w:autoSpaceDE w:val="0"/>
        <w:autoSpaceDN w:val="0"/>
        <w:adjustRightInd w:val="0"/>
        <w:spacing w:after="0" w:line="360" w:lineRule="auto"/>
        <w:ind w:left="0" w:firstLine="0"/>
        <w:jc w:val="both"/>
        <w:rPr>
          <w:sz w:val="24"/>
          <w:szCs w:val="24"/>
        </w:rPr>
      </w:pPr>
      <w:r>
        <w:rPr>
          <w:rFonts w:ascii="Times New Roman" w:eastAsia="Times New Roman" w:hAnsi="Times New Roman" w:cs="Times New Roman"/>
          <w:sz w:val="24"/>
          <w:szCs w:val="24"/>
        </w:rPr>
        <w:t xml:space="preserve"> Гусейнов А.А. Насилие // Новая философская энциклопедия: в 4-х томах. М .: Мысль, 2010. Вып. 2.</w:t>
      </w:r>
    </w:p>
    <w:p w:rsidR="007C613C" w:rsidRDefault="007C613C" w:rsidP="007C613C">
      <w:pPr>
        <w:pStyle w:val="ae"/>
        <w:widowControl w:val="0"/>
        <w:numPr>
          <w:ilvl w:val="0"/>
          <w:numId w:val="44"/>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Дамадаева, А.С. Социокультурные факторы формирования гендерных характеристик личности спортсменов // А.С. Дамадаева // Научно-теоретический журнал Вестник Московского государственного университета культуры и искусств. – 2010. – № 4. – С. 130-136.</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Дорошенко Е.И. Как не превратить террористическую атаку в информационный взрыв: Мини-справочник журналистов по терроризму, экстремизму и противодействию терроризму. М .: РУДН, 2017. 60 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Pr>
          <w:rFonts w:ascii="Times New Roman" w:hAnsi="Times New Roman" w:cs="Times New Roman"/>
          <w:sz w:val="24"/>
          <w:szCs w:val="24"/>
        </w:rPr>
        <w:t xml:space="preserve">евиантное поведение подростков как форма проявления дефицита морального и нравственного развития личности [Текст] / Е.Н. </w:t>
      </w:r>
      <w:r>
        <w:rPr>
          <w:rFonts w:ascii="Times New Roman" w:hAnsi="Times New Roman" w:cs="Times New Roman"/>
          <w:b/>
          <w:bCs/>
          <w:color w:val="FF0000"/>
          <w:sz w:val="24"/>
          <w:szCs w:val="24"/>
        </w:rPr>
        <w:t>Пашкова</w:t>
      </w:r>
      <w:r>
        <w:rPr>
          <w:rFonts w:ascii="Times New Roman" w:hAnsi="Times New Roman" w:cs="Times New Roman"/>
          <w:sz w:val="24"/>
          <w:szCs w:val="24"/>
        </w:rPr>
        <w:t>, В.П. Михайлова // Проблемы морально-нравственного развития личности и общества : сб. науч. тр / Ред. кол.: Н. И. Корытченкова (Отв. ред.). - Кемерово : Полиграф, 2004. - С. 216-219 . - ISBN 5-8353-0303-3</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Менделевич В. Д. Психология девиантного поведения. Учебное пособие. — СПб.: Речь, 2005 - 445 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Муслимова М.Ш. Проблемы противодействия идеологии религиозного экстремизм в молодежной среде. – Махачкала, 2019. -104с.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Не допускать распространения идеологии терроризма и экстремизма в образовательной среде. Методическое пособие / Сост .: Кихтенко Л.Ф., Койбаев Р.С.. - Ставрополь: СКИРО ПК и ПРО. - 2016 г. - 58 с.</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Рассказова Е. И., Тхостов А. Ш., Лукомская М. И., Брун Е. А., Деменко Е. Г., Аршинова В. В. Категоричность в оценках себя, окружающих и ситуации среди школьников, употребляющих наркотики // Российский психологический журнал. 2017, Т. 14.No. 4</w:t>
      </w:r>
    </w:p>
    <w:p w:rsidR="007C613C" w:rsidRDefault="007C613C" w:rsidP="007C613C">
      <w:pPr>
        <w:pStyle w:val="ae"/>
        <w:numPr>
          <w:ilvl w:val="0"/>
          <w:numId w:val="44"/>
        </w:numPr>
        <w:autoSpaceDE w:val="0"/>
        <w:autoSpaceDN w:val="0"/>
        <w:adjustRightInd w:val="0"/>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Ш</w:t>
      </w:r>
      <w:r>
        <w:rPr>
          <w:rStyle w:val="af4"/>
          <w:rFonts w:cs="Times New Roman"/>
          <w:color w:val="231F20"/>
          <w:spacing w:val="-15"/>
          <w:sz w:val="24"/>
          <w:szCs w:val="24"/>
        </w:rPr>
        <w:t xml:space="preserve">нейдер Л.Б. </w:t>
      </w:r>
      <w:r>
        <w:rPr>
          <w:rFonts w:ascii="Times New Roman" w:eastAsia="Times New Roman" w:hAnsi="Times New Roman" w:cs="Times New Roman"/>
          <w:sz w:val="24"/>
          <w:szCs w:val="24"/>
          <w:lang w:eastAsia="ru-RU"/>
        </w:rPr>
        <w:t>Девиантное поведение детей и подростков. — М.: Академический Проект; Трикста, 2005. — 336 с.</w:t>
      </w:r>
    </w:p>
    <w:p w:rsidR="007C613C" w:rsidRDefault="007C613C" w:rsidP="007C613C">
      <w:pPr>
        <w:pStyle w:val="ae"/>
        <w:autoSpaceDE w:val="0"/>
        <w:autoSpaceDN w:val="0"/>
        <w:adjustRightInd w:val="0"/>
        <w:spacing w:after="0" w:line="360" w:lineRule="auto"/>
        <w:ind w:left="0"/>
        <w:jc w:val="both"/>
        <w:rPr>
          <w:rFonts w:ascii="Times New Roman" w:eastAsia="Times New Roman" w:hAnsi="Times New Roman" w:cs="Times New Roman"/>
          <w:sz w:val="24"/>
          <w:szCs w:val="24"/>
          <w:lang w:eastAsia="ru-RU"/>
        </w:rPr>
      </w:pPr>
    </w:p>
    <w:p w:rsidR="007C613C" w:rsidRDefault="007C613C" w:rsidP="007C613C">
      <w:pPr>
        <w:pStyle w:val="30"/>
        <w:keepNext/>
        <w:keepLines/>
        <w:shd w:val="clear" w:color="auto" w:fill="auto"/>
        <w:tabs>
          <w:tab w:val="left" w:pos="886"/>
        </w:tabs>
        <w:spacing w:after="320"/>
        <w:rPr>
          <w:sz w:val="24"/>
          <w:szCs w:val="24"/>
        </w:rPr>
      </w:pPr>
    </w:p>
    <w:p w:rsidR="007C613C" w:rsidRDefault="007C613C" w:rsidP="007C613C">
      <w:pPr>
        <w:pStyle w:val="30"/>
        <w:keepNext/>
        <w:keepLines/>
        <w:shd w:val="clear" w:color="auto" w:fill="auto"/>
        <w:tabs>
          <w:tab w:val="left" w:pos="886"/>
        </w:tabs>
        <w:spacing w:after="320"/>
        <w:rPr>
          <w:sz w:val="24"/>
          <w:szCs w:val="24"/>
        </w:rPr>
      </w:pPr>
    </w:p>
    <w:p w:rsidR="007C613C" w:rsidRDefault="007C613C" w:rsidP="007C613C">
      <w:pPr>
        <w:pStyle w:val="30"/>
        <w:keepNext/>
        <w:keepLines/>
        <w:shd w:val="clear" w:color="auto" w:fill="auto"/>
        <w:tabs>
          <w:tab w:val="left" w:pos="886"/>
        </w:tabs>
        <w:spacing w:after="320"/>
        <w:rPr>
          <w:sz w:val="24"/>
          <w:szCs w:val="24"/>
        </w:rPr>
      </w:pPr>
    </w:p>
    <w:p w:rsidR="007C613C" w:rsidRDefault="007C613C" w:rsidP="007C613C">
      <w:pPr>
        <w:autoSpaceDE w:val="0"/>
        <w:autoSpaceDN w:val="0"/>
        <w:adjustRightInd w:val="0"/>
        <w:spacing w:after="0" w:line="240" w:lineRule="auto"/>
        <w:ind w:firstLine="709"/>
        <w:jc w:val="both"/>
        <w:rPr>
          <w:rStyle w:val="af4"/>
          <w:rFonts w:cs="Times New Roman"/>
          <w:color w:val="231F20"/>
          <w:spacing w:val="-15"/>
        </w:rPr>
      </w:pPr>
    </w:p>
    <w:p w:rsidR="002736DB" w:rsidRDefault="002736DB" w:rsidP="007C613C"/>
    <w:sectPr w:rsidR="00273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843"/>
    <w:multiLevelType w:val="multilevel"/>
    <w:tmpl w:val="EFDA3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CD9003F"/>
    <w:multiLevelType w:val="hybridMultilevel"/>
    <w:tmpl w:val="AA4A5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F776B0"/>
    <w:multiLevelType w:val="multilevel"/>
    <w:tmpl w:val="381A9B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3C35A4B"/>
    <w:multiLevelType w:val="multilevel"/>
    <w:tmpl w:val="695A0BF2"/>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20004FB"/>
    <w:multiLevelType w:val="multilevel"/>
    <w:tmpl w:val="7BCCB7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7B86D8D"/>
    <w:multiLevelType w:val="multilevel"/>
    <w:tmpl w:val="FBB282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92A62C6"/>
    <w:multiLevelType w:val="multilevel"/>
    <w:tmpl w:val="123A97C8"/>
    <w:lvl w:ilvl="0">
      <w:start w:val="5"/>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CB2744F"/>
    <w:multiLevelType w:val="multilevel"/>
    <w:tmpl w:val="D0D88F22"/>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9F938DF"/>
    <w:multiLevelType w:val="multilevel"/>
    <w:tmpl w:val="0E181D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E2F58DE"/>
    <w:multiLevelType w:val="multilevel"/>
    <w:tmpl w:val="FA2853CA"/>
    <w:lvl w:ilvl="0">
      <w:start w:val="3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4497930"/>
    <w:multiLevelType w:val="hybridMultilevel"/>
    <w:tmpl w:val="DFEE3740"/>
    <w:lvl w:ilvl="0" w:tplc="EBE8C8BA">
      <w:numFmt w:val="bullet"/>
      <w:lvlText w:val=""/>
      <w:lvlJc w:val="left"/>
      <w:pPr>
        <w:ind w:left="312" w:hanging="425"/>
      </w:pPr>
      <w:rPr>
        <w:rFonts w:ascii="Symbol" w:eastAsia="Symbol" w:hAnsi="Symbol" w:cs="Symbol" w:hint="default"/>
        <w:w w:val="99"/>
        <w:sz w:val="32"/>
        <w:szCs w:val="32"/>
        <w:lang w:val="ru-RU" w:eastAsia="en-US" w:bidi="ar-SA"/>
      </w:rPr>
    </w:lvl>
    <w:lvl w:ilvl="1" w:tplc="12522C56">
      <w:numFmt w:val="bullet"/>
      <w:lvlText w:val="•"/>
      <w:lvlJc w:val="left"/>
      <w:pPr>
        <w:ind w:left="1294" w:hanging="425"/>
      </w:pPr>
      <w:rPr>
        <w:lang w:val="ru-RU" w:eastAsia="en-US" w:bidi="ar-SA"/>
      </w:rPr>
    </w:lvl>
    <w:lvl w:ilvl="2" w:tplc="230E2DC6">
      <w:numFmt w:val="bullet"/>
      <w:lvlText w:val="•"/>
      <w:lvlJc w:val="left"/>
      <w:pPr>
        <w:ind w:left="2269" w:hanging="425"/>
      </w:pPr>
      <w:rPr>
        <w:lang w:val="ru-RU" w:eastAsia="en-US" w:bidi="ar-SA"/>
      </w:rPr>
    </w:lvl>
    <w:lvl w:ilvl="3" w:tplc="7C462B14">
      <w:numFmt w:val="bullet"/>
      <w:lvlText w:val="•"/>
      <w:lvlJc w:val="left"/>
      <w:pPr>
        <w:ind w:left="3243" w:hanging="425"/>
      </w:pPr>
      <w:rPr>
        <w:lang w:val="ru-RU" w:eastAsia="en-US" w:bidi="ar-SA"/>
      </w:rPr>
    </w:lvl>
    <w:lvl w:ilvl="4" w:tplc="F38E3696">
      <w:numFmt w:val="bullet"/>
      <w:lvlText w:val="•"/>
      <w:lvlJc w:val="left"/>
      <w:pPr>
        <w:ind w:left="4218" w:hanging="425"/>
      </w:pPr>
      <w:rPr>
        <w:lang w:val="ru-RU" w:eastAsia="en-US" w:bidi="ar-SA"/>
      </w:rPr>
    </w:lvl>
    <w:lvl w:ilvl="5" w:tplc="7EB8BE78">
      <w:numFmt w:val="bullet"/>
      <w:lvlText w:val="•"/>
      <w:lvlJc w:val="left"/>
      <w:pPr>
        <w:ind w:left="5193" w:hanging="425"/>
      </w:pPr>
      <w:rPr>
        <w:lang w:val="ru-RU" w:eastAsia="en-US" w:bidi="ar-SA"/>
      </w:rPr>
    </w:lvl>
    <w:lvl w:ilvl="6" w:tplc="7DB4E018">
      <w:numFmt w:val="bullet"/>
      <w:lvlText w:val="•"/>
      <w:lvlJc w:val="left"/>
      <w:pPr>
        <w:ind w:left="6167" w:hanging="425"/>
      </w:pPr>
      <w:rPr>
        <w:lang w:val="ru-RU" w:eastAsia="en-US" w:bidi="ar-SA"/>
      </w:rPr>
    </w:lvl>
    <w:lvl w:ilvl="7" w:tplc="AA2E26E6">
      <w:numFmt w:val="bullet"/>
      <w:lvlText w:val="•"/>
      <w:lvlJc w:val="left"/>
      <w:pPr>
        <w:ind w:left="7142" w:hanging="425"/>
      </w:pPr>
      <w:rPr>
        <w:lang w:val="ru-RU" w:eastAsia="en-US" w:bidi="ar-SA"/>
      </w:rPr>
    </w:lvl>
    <w:lvl w:ilvl="8" w:tplc="A0845176">
      <w:numFmt w:val="bullet"/>
      <w:lvlText w:val="•"/>
      <w:lvlJc w:val="left"/>
      <w:pPr>
        <w:ind w:left="8117" w:hanging="425"/>
      </w:pPr>
      <w:rPr>
        <w:lang w:val="ru-RU" w:eastAsia="en-US" w:bidi="ar-SA"/>
      </w:rPr>
    </w:lvl>
  </w:abstractNum>
  <w:abstractNum w:abstractNumId="11">
    <w:nsid w:val="44C87A47"/>
    <w:multiLevelType w:val="multilevel"/>
    <w:tmpl w:val="71BA88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E1834C5"/>
    <w:multiLevelType w:val="multilevel"/>
    <w:tmpl w:val="458C8EA4"/>
    <w:lvl w:ilvl="0">
      <w:start w:val="4"/>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B436428"/>
    <w:multiLevelType w:val="multilevel"/>
    <w:tmpl w:val="349E0AFE"/>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C602626"/>
    <w:multiLevelType w:val="multilevel"/>
    <w:tmpl w:val="9080F9B0"/>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28A050E"/>
    <w:multiLevelType w:val="multilevel"/>
    <w:tmpl w:val="2AC4FF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2D12A78"/>
    <w:multiLevelType w:val="multilevel"/>
    <w:tmpl w:val="E350FE1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634B0FD2"/>
    <w:multiLevelType w:val="multilevel"/>
    <w:tmpl w:val="2BDE69F6"/>
    <w:lvl w:ilvl="0">
      <w:start w:val="2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3BB59F6"/>
    <w:multiLevelType w:val="multilevel"/>
    <w:tmpl w:val="F6C2220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66916B8"/>
    <w:multiLevelType w:val="multilevel"/>
    <w:tmpl w:val="A6C0A0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7532A25"/>
    <w:multiLevelType w:val="multilevel"/>
    <w:tmpl w:val="F81C0A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7D361E1"/>
    <w:multiLevelType w:val="hybridMultilevel"/>
    <w:tmpl w:val="9E4EC5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21"/>
  </w:num>
  <w:num w:numId="4">
    <w:abstractNumId w:val="21"/>
  </w:num>
  <w:num w:numId="5">
    <w:abstractNumId w:val="19"/>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8"/>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18"/>
  </w:num>
  <w:num w:numId="16">
    <w:abstractNumId w:val="18"/>
  </w:num>
  <w:num w:numId="17">
    <w:abstractNumId w:val="5"/>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7"/>
  </w:num>
  <w:num w:numId="22">
    <w:abstractNumId w:val="17"/>
    <w:lvlOverride w:ilvl="0">
      <w:startOverride w:val="21"/>
    </w:lvlOverride>
    <w:lvlOverride w:ilvl="1"/>
    <w:lvlOverride w:ilvl="2"/>
    <w:lvlOverride w:ilvl="3"/>
    <w:lvlOverride w:ilvl="4"/>
    <w:lvlOverride w:ilvl="5"/>
    <w:lvlOverride w:ilvl="6"/>
    <w:lvlOverride w:ilvl="7"/>
    <w:lvlOverride w:ilvl="8"/>
  </w:num>
  <w:num w:numId="23">
    <w:abstractNumId w:val="9"/>
  </w:num>
  <w:num w:numId="24">
    <w:abstractNumId w:val="9"/>
    <w:lvlOverride w:ilvl="0">
      <w:startOverride w:val="35"/>
    </w:lvlOverride>
    <w:lvlOverride w:ilvl="1"/>
    <w:lvlOverride w:ilvl="2"/>
    <w:lvlOverride w:ilvl="3"/>
    <w:lvlOverride w:ilvl="4"/>
    <w:lvlOverride w:ilvl="5"/>
    <w:lvlOverride w:ilvl="6"/>
    <w:lvlOverride w:ilvl="7"/>
    <w:lvlOverride w:ilvl="8"/>
  </w:num>
  <w:num w:numId="25">
    <w:abstractNumId w:val="2"/>
  </w:num>
  <w:num w:numId="26">
    <w:abstractNumId w:val="2"/>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13"/>
  </w:num>
  <w:num w:numId="30">
    <w:abstractNumId w:val="13"/>
    <w:lvlOverride w:ilvl="0">
      <w:startOverride w:val="2"/>
    </w:lvlOverride>
    <w:lvlOverride w:ilvl="1"/>
    <w:lvlOverride w:ilvl="2"/>
    <w:lvlOverride w:ilvl="3"/>
    <w:lvlOverride w:ilvl="4"/>
    <w:lvlOverride w:ilvl="5"/>
    <w:lvlOverride w:ilvl="6"/>
    <w:lvlOverride w:ilvl="7"/>
    <w:lvlOverride w:ilvl="8"/>
  </w:num>
  <w:num w:numId="31">
    <w:abstractNumId w:val="3"/>
  </w:num>
  <w:num w:numId="32">
    <w:abstractNumId w:val="3"/>
    <w:lvlOverride w:ilvl="0">
      <w:startOverride w:val="3"/>
    </w:lvlOverride>
    <w:lvlOverride w:ilvl="1"/>
    <w:lvlOverride w:ilvl="2"/>
    <w:lvlOverride w:ilvl="3"/>
    <w:lvlOverride w:ilvl="4"/>
    <w:lvlOverride w:ilvl="5"/>
    <w:lvlOverride w:ilvl="6"/>
    <w:lvlOverride w:ilvl="7"/>
    <w:lvlOverride w:ilvl="8"/>
  </w:num>
  <w:num w:numId="33">
    <w:abstractNumId w:val="15"/>
  </w:num>
  <w:num w:numId="34">
    <w:abstractNumId w:val="15"/>
  </w:num>
  <w:num w:numId="35">
    <w:abstractNumId w:val="14"/>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12"/>
  </w:num>
  <w:num w:numId="38">
    <w:abstractNumId w:val="12"/>
    <w:lvlOverride w:ilvl="0">
      <w:startOverride w:val="4"/>
    </w:lvlOverride>
    <w:lvlOverride w:ilvl="1"/>
    <w:lvlOverride w:ilvl="2"/>
    <w:lvlOverride w:ilvl="3"/>
    <w:lvlOverride w:ilvl="4"/>
    <w:lvlOverride w:ilvl="5"/>
    <w:lvlOverride w:ilvl="6"/>
    <w:lvlOverride w:ilvl="7"/>
    <w:lvlOverride w:ilvl="8"/>
  </w:num>
  <w:num w:numId="39">
    <w:abstractNumId w:val="16"/>
  </w:num>
  <w:num w:numId="40">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6"/>
  </w:num>
  <w:num w:numId="42">
    <w:abstractNumId w:val="6"/>
    <w:lvlOverride w:ilvl="0">
      <w:startOverride w:val="5"/>
    </w:lvlOverride>
    <w:lvlOverride w:ilvl="1"/>
    <w:lvlOverride w:ilvl="2"/>
    <w:lvlOverride w:ilvl="3"/>
    <w:lvlOverride w:ilvl="4"/>
    <w:lvlOverride w:ilvl="5"/>
    <w:lvlOverride w:ilvl="6"/>
    <w:lvlOverride w:ilvl="7"/>
    <w:lvlOverride w:ilvl="8"/>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DB"/>
    <w:rsid w:val="002736DB"/>
    <w:rsid w:val="002C2730"/>
    <w:rsid w:val="00426E4F"/>
    <w:rsid w:val="007C613C"/>
    <w:rsid w:val="00A4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13C"/>
    <w:pPr>
      <w:spacing w:line="256" w:lineRule="auto"/>
    </w:pPr>
  </w:style>
  <w:style w:type="paragraph" w:styleId="1">
    <w:name w:val="heading 1"/>
    <w:basedOn w:val="a"/>
    <w:next w:val="a"/>
    <w:link w:val="10"/>
    <w:uiPriority w:val="9"/>
    <w:qFormat/>
    <w:rsid w:val="007C6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613C"/>
    <w:pPr>
      <w:keepNext/>
      <w:keepLines/>
      <w:spacing w:before="200" w:after="0" w:line="276" w:lineRule="auto"/>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13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C613C"/>
    <w:rPr>
      <w:rFonts w:ascii="Times New Roman" w:eastAsiaTheme="majorEastAsia" w:hAnsi="Times New Roman" w:cstheme="majorBidi"/>
      <w:b/>
      <w:bCs/>
      <w:sz w:val="28"/>
      <w:szCs w:val="26"/>
    </w:rPr>
  </w:style>
  <w:style w:type="character" w:styleId="a3">
    <w:name w:val="Hyperlink"/>
    <w:basedOn w:val="a0"/>
    <w:uiPriority w:val="99"/>
    <w:semiHidden/>
    <w:unhideWhenUsed/>
    <w:rsid w:val="007C613C"/>
    <w:rPr>
      <w:color w:val="0563C1" w:themeColor="hyperlink"/>
      <w:u w:val="single"/>
    </w:rPr>
  </w:style>
  <w:style w:type="character" w:styleId="a4">
    <w:name w:val="FollowedHyperlink"/>
    <w:basedOn w:val="a0"/>
    <w:uiPriority w:val="99"/>
    <w:semiHidden/>
    <w:unhideWhenUsed/>
    <w:rsid w:val="007C613C"/>
    <w:rPr>
      <w:color w:val="954F72" w:themeColor="followedHyperlink"/>
      <w:u w:val="single"/>
    </w:rPr>
  </w:style>
  <w:style w:type="paragraph" w:customStyle="1" w:styleId="msonormal0">
    <w:name w:val="msonormal"/>
    <w:basedOn w:val="a"/>
    <w:uiPriority w:val="99"/>
    <w:rsid w:val="007C6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C6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7C613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13C"/>
  </w:style>
  <w:style w:type="paragraph" w:styleId="a8">
    <w:name w:val="footer"/>
    <w:basedOn w:val="a"/>
    <w:link w:val="a9"/>
    <w:uiPriority w:val="99"/>
    <w:semiHidden/>
    <w:unhideWhenUsed/>
    <w:rsid w:val="007C613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C613C"/>
  </w:style>
  <w:style w:type="paragraph" w:styleId="aa">
    <w:name w:val="Body Text Indent"/>
    <w:basedOn w:val="a"/>
    <w:link w:val="ab"/>
    <w:uiPriority w:val="99"/>
    <w:semiHidden/>
    <w:unhideWhenUsed/>
    <w:rsid w:val="007C613C"/>
    <w:pPr>
      <w:spacing w:after="0" w:line="360" w:lineRule="auto"/>
      <w:ind w:firstLine="720"/>
      <w:jc w:val="both"/>
    </w:pPr>
    <w:rPr>
      <w:rFonts w:ascii="Times New Roman" w:eastAsia="Times New Roman" w:hAnsi="Times New Roman" w:cs="Times New Roman"/>
      <w:szCs w:val="20"/>
      <w:lang w:eastAsia="ru-RU"/>
    </w:rPr>
  </w:style>
  <w:style w:type="character" w:customStyle="1" w:styleId="ab">
    <w:name w:val="Основной текст с отступом Знак"/>
    <w:basedOn w:val="a0"/>
    <w:link w:val="aa"/>
    <w:uiPriority w:val="99"/>
    <w:semiHidden/>
    <w:rsid w:val="007C613C"/>
    <w:rPr>
      <w:rFonts w:ascii="Times New Roman" w:eastAsia="Times New Roman" w:hAnsi="Times New Roman" w:cs="Times New Roman"/>
      <w:szCs w:val="20"/>
      <w:lang w:eastAsia="ru-RU"/>
    </w:rPr>
  </w:style>
  <w:style w:type="paragraph" w:styleId="ac">
    <w:name w:val="Balloon Text"/>
    <w:basedOn w:val="a"/>
    <w:link w:val="ad"/>
    <w:uiPriority w:val="99"/>
    <w:semiHidden/>
    <w:unhideWhenUsed/>
    <w:rsid w:val="007C613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613C"/>
    <w:rPr>
      <w:rFonts w:ascii="Tahoma" w:hAnsi="Tahoma" w:cs="Tahoma"/>
      <w:sz w:val="16"/>
      <w:szCs w:val="16"/>
    </w:rPr>
  </w:style>
  <w:style w:type="paragraph" w:styleId="ae">
    <w:name w:val="List Paragraph"/>
    <w:basedOn w:val="a"/>
    <w:uiPriority w:val="34"/>
    <w:qFormat/>
    <w:rsid w:val="007C613C"/>
    <w:pPr>
      <w:spacing w:after="200" w:line="276" w:lineRule="auto"/>
      <w:ind w:left="720"/>
      <w:contextualSpacing/>
    </w:pPr>
  </w:style>
  <w:style w:type="character" w:customStyle="1" w:styleId="af">
    <w:name w:val="Основной текст_"/>
    <w:basedOn w:val="a0"/>
    <w:link w:val="11"/>
    <w:locked/>
    <w:rsid w:val="007C613C"/>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7C613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Заголовок №3_"/>
    <w:basedOn w:val="a0"/>
    <w:link w:val="30"/>
    <w:locked/>
    <w:rsid w:val="007C613C"/>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7C613C"/>
    <w:pPr>
      <w:widowControl w:val="0"/>
      <w:shd w:val="clear" w:color="auto" w:fill="FFFFFF"/>
      <w:spacing w:after="310" w:line="240" w:lineRule="auto"/>
      <w:jc w:val="center"/>
      <w:outlineLvl w:val="2"/>
    </w:pPr>
    <w:rPr>
      <w:rFonts w:ascii="Times New Roman" w:eastAsia="Times New Roman" w:hAnsi="Times New Roman" w:cs="Times New Roman"/>
      <w:b/>
      <w:bCs/>
      <w:sz w:val="28"/>
      <w:szCs w:val="28"/>
    </w:rPr>
  </w:style>
  <w:style w:type="paragraph" w:customStyle="1" w:styleId="31">
    <w:name w:val="Основной текст3"/>
    <w:basedOn w:val="a"/>
    <w:uiPriority w:val="99"/>
    <w:rsid w:val="007C613C"/>
    <w:pPr>
      <w:shd w:val="clear" w:color="auto" w:fill="FFFFFF"/>
      <w:spacing w:before="300" w:after="0" w:line="240" w:lineRule="atLeast"/>
    </w:pPr>
    <w:rPr>
      <w:rFonts w:ascii="Calibri" w:eastAsia="Times New Roman" w:hAnsi="Calibri" w:cs="Calibri"/>
      <w:sz w:val="26"/>
      <w:szCs w:val="26"/>
    </w:rPr>
  </w:style>
  <w:style w:type="character" w:customStyle="1" w:styleId="af0">
    <w:name w:val="Другое_"/>
    <w:basedOn w:val="a0"/>
    <w:link w:val="af1"/>
    <w:locked/>
    <w:rsid w:val="007C613C"/>
    <w:rPr>
      <w:rFonts w:ascii="Times New Roman" w:eastAsia="Times New Roman" w:hAnsi="Times New Roman" w:cs="Times New Roman"/>
      <w:sz w:val="28"/>
      <w:szCs w:val="28"/>
      <w:shd w:val="clear" w:color="auto" w:fill="FFFFFF"/>
    </w:rPr>
  </w:style>
  <w:style w:type="paragraph" w:customStyle="1" w:styleId="af1">
    <w:name w:val="Другое"/>
    <w:basedOn w:val="a"/>
    <w:link w:val="af0"/>
    <w:rsid w:val="007C613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f2">
    <w:name w:val="Подпись к таблице_"/>
    <w:basedOn w:val="a0"/>
    <w:link w:val="af3"/>
    <w:locked/>
    <w:rsid w:val="007C613C"/>
    <w:rPr>
      <w:rFonts w:ascii="Times New Roman" w:eastAsia="Times New Roman" w:hAnsi="Times New Roman" w:cs="Times New Roman"/>
      <w:b/>
      <w:bCs/>
      <w:i/>
      <w:iCs/>
      <w:sz w:val="28"/>
      <w:szCs w:val="28"/>
      <w:shd w:val="clear" w:color="auto" w:fill="FFFFFF"/>
    </w:rPr>
  </w:style>
  <w:style w:type="paragraph" w:customStyle="1" w:styleId="af3">
    <w:name w:val="Подпись к таблице"/>
    <w:basedOn w:val="a"/>
    <w:link w:val="af2"/>
    <w:rsid w:val="007C613C"/>
    <w:pPr>
      <w:widowControl w:val="0"/>
      <w:shd w:val="clear" w:color="auto" w:fill="FFFFFF"/>
      <w:spacing w:after="0" w:line="240" w:lineRule="auto"/>
    </w:pPr>
    <w:rPr>
      <w:rFonts w:ascii="Times New Roman" w:eastAsia="Times New Roman" w:hAnsi="Times New Roman" w:cs="Times New Roman"/>
      <w:b/>
      <w:bCs/>
      <w:i/>
      <w:iCs/>
      <w:sz w:val="28"/>
      <w:szCs w:val="28"/>
    </w:rPr>
  </w:style>
  <w:style w:type="character" w:customStyle="1" w:styleId="af4">
    <w:name w:val="a"/>
    <w:basedOn w:val="a0"/>
    <w:rsid w:val="007C613C"/>
  </w:style>
  <w:style w:type="character" w:customStyle="1" w:styleId="ls46">
    <w:name w:val="ls46"/>
    <w:basedOn w:val="a0"/>
    <w:rsid w:val="007C613C"/>
  </w:style>
  <w:style w:type="character" w:customStyle="1" w:styleId="ff3">
    <w:name w:val="ff3"/>
    <w:basedOn w:val="a0"/>
    <w:rsid w:val="007C613C"/>
  </w:style>
  <w:style w:type="character" w:customStyle="1" w:styleId="ls4">
    <w:name w:val="ls4"/>
    <w:basedOn w:val="a0"/>
    <w:rsid w:val="007C613C"/>
  </w:style>
  <w:style w:type="character" w:customStyle="1" w:styleId="ls6">
    <w:name w:val="ls6"/>
    <w:basedOn w:val="a0"/>
    <w:rsid w:val="007C613C"/>
  </w:style>
  <w:style w:type="character" w:customStyle="1" w:styleId="ls3">
    <w:name w:val="ls3"/>
    <w:basedOn w:val="a0"/>
    <w:rsid w:val="007C613C"/>
  </w:style>
  <w:style w:type="character" w:customStyle="1" w:styleId="ls44">
    <w:name w:val="ls44"/>
    <w:basedOn w:val="a0"/>
    <w:rsid w:val="007C613C"/>
  </w:style>
  <w:style w:type="character" w:customStyle="1" w:styleId="ls7">
    <w:name w:val="ls7"/>
    <w:basedOn w:val="a0"/>
    <w:rsid w:val="007C613C"/>
  </w:style>
  <w:style w:type="character" w:customStyle="1" w:styleId="ff7">
    <w:name w:val="ff7"/>
    <w:basedOn w:val="a0"/>
    <w:rsid w:val="007C613C"/>
  </w:style>
  <w:style w:type="character" w:customStyle="1" w:styleId="ls11">
    <w:name w:val="ls11"/>
    <w:basedOn w:val="a0"/>
    <w:rsid w:val="007C613C"/>
  </w:style>
  <w:style w:type="character" w:customStyle="1" w:styleId="hl">
    <w:name w:val="hl"/>
    <w:basedOn w:val="a0"/>
    <w:rsid w:val="007C613C"/>
  </w:style>
  <w:style w:type="table" w:styleId="af5">
    <w:name w:val="Table Grid"/>
    <w:basedOn w:val="a1"/>
    <w:uiPriority w:val="39"/>
    <w:rsid w:val="007C6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13C"/>
    <w:pPr>
      <w:spacing w:line="256" w:lineRule="auto"/>
    </w:pPr>
  </w:style>
  <w:style w:type="paragraph" w:styleId="1">
    <w:name w:val="heading 1"/>
    <w:basedOn w:val="a"/>
    <w:next w:val="a"/>
    <w:link w:val="10"/>
    <w:uiPriority w:val="9"/>
    <w:qFormat/>
    <w:rsid w:val="007C6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613C"/>
    <w:pPr>
      <w:keepNext/>
      <w:keepLines/>
      <w:spacing w:before="200" w:after="0" w:line="276" w:lineRule="auto"/>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13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C613C"/>
    <w:rPr>
      <w:rFonts w:ascii="Times New Roman" w:eastAsiaTheme="majorEastAsia" w:hAnsi="Times New Roman" w:cstheme="majorBidi"/>
      <w:b/>
      <w:bCs/>
      <w:sz w:val="28"/>
      <w:szCs w:val="26"/>
    </w:rPr>
  </w:style>
  <w:style w:type="character" w:styleId="a3">
    <w:name w:val="Hyperlink"/>
    <w:basedOn w:val="a0"/>
    <w:uiPriority w:val="99"/>
    <w:semiHidden/>
    <w:unhideWhenUsed/>
    <w:rsid w:val="007C613C"/>
    <w:rPr>
      <w:color w:val="0563C1" w:themeColor="hyperlink"/>
      <w:u w:val="single"/>
    </w:rPr>
  </w:style>
  <w:style w:type="character" w:styleId="a4">
    <w:name w:val="FollowedHyperlink"/>
    <w:basedOn w:val="a0"/>
    <w:uiPriority w:val="99"/>
    <w:semiHidden/>
    <w:unhideWhenUsed/>
    <w:rsid w:val="007C613C"/>
    <w:rPr>
      <w:color w:val="954F72" w:themeColor="followedHyperlink"/>
      <w:u w:val="single"/>
    </w:rPr>
  </w:style>
  <w:style w:type="paragraph" w:customStyle="1" w:styleId="msonormal0">
    <w:name w:val="msonormal"/>
    <w:basedOn w:val="a"/>
    <w:uiPriority w:val="99"/>
    <w:rsid w:val="007C6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C6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7C613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13C"/>
  </w:style>
  <w:style w:type="paragraph" w:styleId="a8">
    <w:name w:val="footer"/>
    <w:basedOn w:val="a"/>
    <w:link w:val="a9"/>
    <w:uiPriority w:val="99"/>
    <w:semiHidden/>
    <w:unhideWhenUsed/>
    <w:rsid w:val="007C613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C613C"/>
  </w:style>
  <w:style w:type="paragraph" w:styleId="aa">
    <w:name w:val="Body Text Indent"/>
    <w:basedOn w:val="a"/>
    <w:link w:val="ab"/>
    <w:uiPriority w:val="99"/>
    <w:semiHidden/>
    <w:unhideWhenUsed/>
    <w:rsid w:val="007C613C"/>
    <w:pPr>
      <w:spacing w:after="0" w:line="360" w:lineRule="auto"/>
      <w:ind w:firstLine="720"/>
      <w:jc w:val="both"/>
    </w:pPr>
    <w:rPr>
      <w:rFonts w:ascii="Times New Roman" w:eastAsia="Times New Roman" w:hAnsi="Times New Roman" w:cs="Times New Roman"/>
      <w:szCs w:val="20"/>
      <w:lang w:eastAsia="ru-RU"/>
    </w:rPr>
  </w:style>
  <w:style w:type="character" w:customStyle="1" w:styleId="ab">
    <w:name w:val="Основной текст с отступом Знак"/>
    <w:basedOn w:val="a0"/>
    <w:link w:val="aa"/>
    <w:uiPriority w:val="99"/>
    <w:semiHidden/>
    <w:rsid w:val="007C613C"/>
    <w:rPr>
      <w:rFonts w:ascii="Times New Roman" w:eastAsia="Times New Roman" w:hAnsi="Times New Roman" w:cs="Times New Roman"/>
      <w:szCs w:val="20"/>
      <w:lang w:eastAsia="ru-RU"/>
    </w:rPr>
  </w:style>
  <w:style w:type="paragraph" w:styleId="ac">
    <w:name w:val="Balloon Text"/>
    <w:basedOn w:val="a"/>
    <w:link w:val="ad"/>
    <w:uiPriority w:val="99"/>
    <w:semiHidden/>
    <w:unhideWhenUsed/>
    <w:rsid w:val="007C613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613C"/>
    <w:rPr>
      <w:rFonts w:ascii="Tahoma" w:hAnsi="Tahoma" w:cs="Tahoma"/>
      <w:sz w:val="16"/>
      <w:szCs w:val="16"/>
    </w:rPr>
  </w:style>
  <w:style w:type="paragraph" w:styleId="ae">
    <w:name w:val="List Paragraph"/>
    <w:basedOn w:val="a"/>
    <w:uiPriority w:val="34"/>
    <w:qFormat/>
    <w:rsid w:val="007C613C"/>
    <w:pPr>
      <w:spacing w:after="200" w:line="276" w:lineRule="auto"/>
      <w:ind w:left="720"/>
      <w:contextualSpacing/>
    </w:pPr>
  </w:style>
  <w:style w:type="character" w:customStyle="1" w:styleId="af">
    <w:name w:val="Основной текст_"/>
    <w:basedOn w:val="a0"/>
    <w:link w:val="11"/>
    <w:locked/>
    <w:rsid w:val="007C613C"/>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7C613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Заголовок №3_"/>
    <w:basedOn w:val="a0"/>
    <w:link w:val="30"/>
    <w:locked/>
    <w:rsid w:val="007C613C"/>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7C613C"/>
    <w:pPr>
      <w:widowControl w:val="0"/>
      <w:shd w:val="clear" w:color="auto" w:fill="FFFFFF"/>
      <w:spacing w:after="310" w:line="240" w:lineRule="auto"/>
      <w:jc w:val="center"/>
      <w:outlineLvl w:val="2"/>
    </w:pPr>
    <w:rPr>
      <w:rFonts w:ascii="Times New Roman" w:eastAsia="Times New Roman" w:hAnsi="Times New Roman" w:cs="Times New Roman"/>
      <w:b/>
      <w:bCs/>
      <w:sz w:val="28"/>
      <w:szCs w:val="28"/>
    </w:rPr>
  </w:style>
  <w:style w:type="paragraph" w:customStyle="1" w:styleId="31">
    <w:name w:val="Основной текст3"/>
    <w:basedOn w:val="a"/>
    <w:uiPriority w:val="99"/>
    <w:rsid w:val="007C613C"/>
    <w:pPr>
      <w:shd w:val="clear" w:color="auto" w:fill="FFFFFF"/>
      <w:spacing w:before="300" w:after="0" w:line="240" w:lineRule="atLeast"/>
    </w:pPr>
    <w:rPr>
      <w:rFonts w:ascii="Calibri" w:eastAsia="Times New Roman" w:hAnsi="Calibri" w:cs="Calibri"/>
      <w:sz w:val="26"/>
      <w:szCs w:val="26"/>
    </w:rPr>
  </w:style>
  <w:style w:type="character" w:customStyle="1" w:styleId="af0">
    <w:name w:val="Другое_"/>
    <w:basedOn w:val="a0"/>
    <w:link w:val="af1"/>
    <w:locked/>
    <w:rsid w:val="007C613C"/>
    <w:rPr>
      <w:rFonts w:ascii="Times New Roman" w:eastAsia="Times New Roman" w:hAnsi="Times New Roman" w:cs="Times New Roman"/>
      <w:sz w:val="28"/>
      <w:szCs w:val="28"/>
      <w:shd w:val="clear" w:color="auto" w:fill="FFFFFF"/>
    </w:rPr>
  </w:style>
  <w:style w:type="paragraph" w:customStyle="1" w:styleId="af1">
    <w:name w:val="Другое"/>
    <w:basedOn w:val="a"/>
    <w:link w:val="af0"/>
    <w:rsid w:val="007C613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f2">
    <w:name w:val="Подпись к таблице_"/>
    <w:basedOn w:val="a0"/>
    <w:link w:val="af3"/>
    <w:locked/>
    <w:rsid w:val="007C613C"/>
    <w:rPr>
      <w:rFonts w:ascii="Times New Roman" w:eastAsia="Times New Roman" w:hAnsi="Times New Roman" w:cs="Times New Roman"/>
      <w:b/>
      <w:bCs/>
      <w:i/>
      <w:iCs/>
      <w:sz w:val="28"/>
      <w:szCs w:val="28"/>
      <w:shd w:val="clear" w:color="auto" w:fill="FFFFFF"/>
    </w:rPr>
  </w:style>
  <w:style w:type="paragraph" w:customStyle="1" w:styleId="af3">
    <w:name w:val="Подпись к таблице"/>
    <w:basedOn w:val="a"/>
    <w:link w:val="af2"/>
    <w:rsid w:val="007C613C"/>
    <w:pPr>
      <w:widowControl w:val="0"/>
      <w:shd w:val="clear" w:color="auto" w:fill="FFFFFF"/>
      <w:spacing w:after="0" w:line="240" w:lineRule="auto"/>
    </w:pPr>
    <w:rPr>
      <w:rFonts w:ascii="Times New Roman" w:eastAsia="Times New Roman" w:hAnsi="Times New Roman" w:cs="Times New Roman"/>
      <w:b/>
      <w:bCs/>
      <w:i/>
      <w:iCs/>
      <w:sz w:val="28"/>
      <w:szCs w:val="28"/>
    </w:rPr>
  </w:style>
  <w:style w:type="character" w:customStyle="1" w:styleId="af4">
    <w:name w:val="a"/>
    <w:basedOn w:val="a0"/>
    <w:rsid w:val="007C613C"/>
  </w:style>
  <w:style w:type="character" w:customStyle="1" w:styleId="ls46">
    <w:name w:val="ls46"/>
    <w:basedOn w:val="a0"/>
    <w:rsid w:val="007C613C"/>
  </w:style>
  <w:style w:type="character" w:customStyle="1" w:styleId="ff3">
    <w:name w:val="ff3"/>
    <w:basedOn w:val="a0"/>
    <w:rsid w:val="007C613C"/>
  </w:style>
  <w:style w:type="character" w:customStyle="1" w:styleId="ls4">
    <w:name w:val="ls4"/>
    <w:basedOn w:val="a0"/>
    <w:rsid w:val="007C613C"/>
  </w:style>
  <w:style w:type="character" w:customStyle="1" w:styleId="ls6">
    <w:name w:val="ls6"/>
    <w:basedOn w:val="a0"/>
    <w:rsid w:val="007C613C"/>
  </w:style>
  <w:style w:type="character" w:customStyle="1" w:styleId="ls3">
    <w:name w:val="ls3"/>
    <w:basedOn w:val="a0"/>
    <w:rsid w:val="007C613C"/>
  </w:style>
  <w:style w:type="character" w:customStyle="1" w:styleId="ls44">
    <w:name w:val="ls44"/>
    <w:basedOn w:val="a0"/>
    <w:rsid w:val="007C613C"/>
  </w:style>
  <w:style w:type="character" w:customStyle="1" w:styleId="ls7">
    <w:name w:val="ls7"/>
    <w:basedOn w:val="a0"/>
    <w:rsid w:val="007C613C"/>
  </w:style>
  <w:style w:type="character" w:customStyle="1" w:styleId="ff7">
    <w:name w:val="ff7"/>
    <w:basedOn w:val="a0"/>
    <w:rsid w:val="007C613C"/>
  </w:style>
  <w:style w:type="character" w:customStyle="1" w:styleId="ls11">
    <w:name w:val="ls11"/>
    <w:basedOn w:val="a0"/>
    <w:rsid w:val="007C613C"/>
  </w:style>
  <w:style w:type="character" w:customStyle="1" w:styleId="hl">
    <w:name w:val="hl"/>
    <w:basedOn w:val="a0"/>
    <w:rsid w:val="007C613C"/>
  </w:style>
  <w:style w:type="table" w:styleId="af5">
    <w:name w:val="Table Grid"/>
    <w:basedOn w:val="a1"/>
    <w:uiPriority w:val="39"/>
    <w:rsid w:val="007C6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test.ru/commu/meim.html" TargetMode="External"/><Relationship Id="rId13" Type="http://schemas.openxmlformats.org/officeDocument/2006/relationships/chart" Target="charts/chart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anktestov.ru/test/9907" TargetMode="Externa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socman.hse.ru/socis/" TargetMode="External"/><Relationship Id="rId1" Type="http://schemas.openxmlformats.org/officeDocument/2006/relationships/numbering" Target="numbering.xml"/><Relationship Id="rId6" Type="http://schemas.openxmlformats.org/officeDocument/2006/relationships/hyperlink" Target="https://testometrika.com/society/test-kinds-of-loneliness/"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pcenter.kiev.ua/test/tolerantnost/"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Девочки 14 лет</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658-4B9C-9CB3-3E1D558FD38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658-4B9C-9CB3-3E1D558FD38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658-4B9C-9CB3-3E1D558FD38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658-4B9C-9CB3-3E1D558FD38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658-4B9C-9CB3-3E1D558FD386}"/>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2658-4B9C-9CB3-3E1D558FD386}"/>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2658-4B9C-9CB3-3E1D558FD386}"/>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2658-4B9C-9CB3-3E1D558FD386}"/>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2658-4B9C-9CB3-3E1D558FD386}"/>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2658-4B9C-9CB3-3E1D558FD386}"/>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2658-4B9C-9CB3-3E1D558FD38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2</c:v>
                </c:pt>
                <c:pt idx="2">
                  <c:v>21</c:v>
                </c:pt>
                <c:pt idx="3">
                  <c:v>13.4</c:v>
                </c:pt>
                <c:pt idx="4">
                  <c:v>5.26</c:v>
                </c:pt>
                <c:pt idx="5">
                  <c:v>5.26</c:v>
                </c:pt>
                <c:pt idx="7">
                  <c:v>1.44</c:v>
                </c:pt>
                <c:pt idx="8">
                  <c:v>3.8</c:v>
                </c:pt>
                <c:pt idx="9">
                  <c:v>3.3499999999999988</c:v>
                </c:pt>
                <c:pt idx="10">
                  <c:v>3.3499999999999988</c:v>
                </c:pt>
              </c:numCache>
            </c:numRef>
          </c:val>
          <c:extLst xmlns:c16r2="http://schemas.microsoft.com/office/drawing/2015/06/chart">
            <c:ext xmlns:c16="http://schemas.microsoft.com/office/drawing/2014/chart" uri="{C3380CC4-5D6E-409C-BE32-E72D297353CC}">
              <c16:uniqueId val="{00000016-2658-4B9C-9CB3-3E1D558FD38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Девочки 15 лет</a:t>
            </a:r>
          </a:p>
        </c:rich>
      </c:tx>
      <c:layout>
        <c:manualLayout>
          <c:xMode val="edge"/>
          <c:yMode val="edge"/>
          <c:x val="0.40442129629629631"/>
          <c:y val="2.3809523809523812E-2"/>
        </c:manualLayout>
      </c:layout>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235-49CE-B95B-C03A66EB6E4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235-49CE-B95B-C03A66EB6E4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235-49CE-B95B-C03A66EB6E4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235-49CE-B95B-C03A66EB6E4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235-49CE-B95B-C03A66EB6E4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235-49CE-B95B-C03A66EB6E4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235-49CE-B95B-C03A66EB6E4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235-49CE-B95B-C03A66EB6E43}"/>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C235-49CE-B95B-C03A66EB6E43}"/>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C235-49CE-B95B-C03A66EB6E43}"/>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C235-49CE-B95B-C03A66EB6E4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6.08</c:v>
                </c:pt>
                <c:pt idx="1">
                  <c:v>9.4600000000000026</c:v>
                </c:pt>
                <c:pt idx="2">
                  <c:v>10.8</c:v>
                </c:pt>
                <c:pt idx="3">
                  <c:v>20.2</c:v>
                </c:pt>
                <c:pt idx="4">
                  <c:v>9.4600000000000026</c:v>
                </c:pt>
                <c:pt idx="5">
                  <c:v>8.7800000000000011</c:v>
                </c:pt>
                <c:pt idx="6">
                  <c:v>8.7800000000000011</c:v>
                </c:pt>
                <c:pt idx="7">
                  <c:v>16.8</c:v>
                </c:pt>
                <c:pt idx="8">
                  <c:v>10.1</c:v>
                </c:pt>
                <c:pt idx="9">
                  <c:v>19.5</c:v>
                </c:pt>
                <c:pt idx="10">
                  <c:v>7.4300000000000024</c:v>
                </c:pt>
              </c:numCache>
            </c:numRef>
          </c:val>
          <c:extLst xmlns:c16r2="http://schemas.microsoft.com/office/drawing/2015/06/chart">
            <c:ext xmlns:c16="http://schemas.microsoft.com/office/drawing/2014/chart" uri="{C3380CC4-5D6E-409C-BE32-E72D297353CC}">
              <c16:uniqueId val="{00000016-C235-49CE-B95B-C03A66EB6E4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Девочки -16 лет</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823-42A9-867C-C625E7957E6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823-42A9-867C-C625E7957E6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823-42A9-867C-C625E7957E6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823-42A9-867C-C625E7957E6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823-42A9-867C-C625E7957E6E}"/>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2823-42A9-867C-C625E7957E6E}"/>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2823-42A9-867C-C625E7957E6E}"/>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2823-42A9-867C-C625E7957E6E}"/>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2823-42A9-867C-C625E7957E6E}"/>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2823-42A9-867C-C625E7957E6E}"/>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2823-42A9-867C-C625E7957E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1.35</c:v>
                </c:pt>
                <c:pt idx="1">
                  <c:v>3.38</c:v>
                </c:pt>
                <c:pt idx="2">
                  <c:v>5.41</c:v>
                </c:pt>
                <c:pt idx="3">
                  <c:v>14.3</c:v>
                </c:pt>
                <c:pt idx="4">
                  <c:v>5.41</c:v>
                </c:pt>
                <c:pt idx="5">
                  <c:v>6.08</c:v>
                </c:pt>
                <c:pt idx="6">
                  <c:v>6.08</c:v>
                </c:pt>
                <c:pt idx="7">
                  <c:v>4.7300000000000004</c:v>
                </c:pt>
                <c:pt idx="8">
                  <c:v>3.38</c:v>
                </c:pt>
                <c:pt idx="9">
                  <c:v>6.08</c:v>
                </c:pt>
                <c:pt idx="10">
                  <c:v>2.0299999999999998</c:v>
                </c:pt>
              </c:numCache>
            </c:numRef>
          </c:val>
          <c:extLst xmlns:c16r2="http://schemas.microsoft.com/office/drawing/2015/06/chart">
            <c:ext xmlns:c16="http://schemas.microsoft.com/office/drawing/2014/chart" uri="{C3380CC4-5D6E-409C-BE32-E72D297353CC}">
              <c16:uniqueId val="{00000016-2823-42A9-867C-C625E7957E6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Мальчики 14 лет </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D62-468E-9C78-2FA7847740C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D62-468E-9C78-2FA7847740C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D62-468E-9C78-2FA7847740C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D62-468E-9C78-2FA7847740C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D62-468E-9C78-2FA7847740C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D62-468E-9C78-2FA7847740C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D62-468E-9C78-2FA7847740C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4D62-468E-9C78-2FA7847740C8}"/>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4D62-468E-9C78-2FA7847740C8}"/>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4D62-468E-9C78-2FA7847740C8}"/>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4D62-468E-9C78-2FA7847740C8}"/>
              </c:ext>
            </c:extLst>
          </c:dPt>
          <c:dLbls>
            <c:dLbl>
              <c:idx val="10"/>
              <c:layout>
                <c:manualLayout>
                  <c:x val="3.9169582968795582E-3"/>
                  <c:y val="3.797869016372956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4D62-468E-9C78-2FA7847740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2.4099999999999997</c:v>
                </c:pt>
                <c:pt idx="1">
                  <c:v>6.02</c:v>
                </c:pt>
                <c:pt idx="2">
                  <c:v>6.02</c:v>
                </c:pt>
                <c:pt idx="3">
                  <c:v>36.1</c:v>
                </c:pt>
                <c:pt idx="4">
                  <c:v>15.6</c:v>
                </c:pt>
                <c:pt idx="5">
                  <c:v>6.2</c:v>
                </c:pt>
                <c:pt idx="6">
                  <c:v>1.4</c:v>
                </c:pt>
                <c:pt idx="7">
                  <c:v>6.02</c:v>
                </c:pt>
                <c:pt idx="8">
                  <c:v>6.02</c:v>
                </c:pt>
                <c:pt idx="9">
                  <c:v>2.61</c:v>
                </c:pt>
                <c:pt idx="10">
                  <c:v>14.4</c:v>
                </c:pt>
              </c:numCache>
            </c:numRef>
          </c:val>
          <c:extLst xmlns:c16r2="http://schemas.microsoft.com/office/drawing/2015/06/chart">
            <c:ext xmlns:c16="http://schemas.microsoft.com/office/drawing/2014/chart" uri="{C3380CC4-5D6E-409C-BE32-E72D297353CC}">
              <c16:uniqueId val="{00000016-4D62-468E-9C78-2FA7847740C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Мальчики 15 лет</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B6A-4C5A-8D44-F1FE40907B6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B6A-4C5A-8D44-F1FE40907B6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B6A-4C5A-8D44-F1FE40907B6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B6A-4C5A-8D44-F1FE40907B6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B6A-4C5A-8D44-F1FE40907B6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9B6A-4C5A-8D44-F1FE40907B6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9B6A-4C5A-8D44-F1FE40907B6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9B6A-4C5A-8D44-F1FE40907B6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9B6A-4C5A-8D44-F1FE40907B6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9B6A-4C5A-8D44-F1FE40907B6B}"/>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9B6A-4C5A-8D44-F1FE40907B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9.09</c:v>
                </c:pt>
                <c:pt idx="1">
                  <c:v>12.8</c:v>
                </c:pt>
                <c:pt idx="2">
                  <c:v>12.2</c:v>
                </c:pt>
                <c:pt idx="3">
                  <c:v>15.1</c:v>
                </c:pt>
                <c:pt idx="4">
                  <c:v>12.1</c:v>
                </c:pt>
                <c:pt idx="5">
                  <c:v>9.8000000000000007</c:v>
                </c:pt>
                <c:pt idx="6">
                  <c:v>9.8000000000000007</c:v>
                </c:pt>
                <c:pt idx="7">
                  <c:v>14.3</c:v>
                </c:pt>
                <c:pt idx="8">
                  <c:v>9.09</c:v>
                </c:pt>
                <c:pt idx="9">
                  <c:v>16.600000000000001</c:v>
                </c:pt>
                <c:pt idx="10">
                  <c:v>11.3</c:v>
                </c:pt>
              </c:numCache>
            </c:numRef>
          </c:val>
          <c:extLst xmlns:c16r2="http://schemas.microsoft.com/office/drawing/2015/06/chart">
            <c:ext xmlns:c16="http://schemas.microsoft.com/office/drawing/2014/chart" uri="{C3380CC4-5D6E-409C-BE32-E72D297353CC}">
              <c16:uniqueId val="{00000016-9B6A-4C5A-8D44-F1FE40907B6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Мальчики 16 лет</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A0C-4691-85E2-E99D293719A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A0C-4691-85E2-E99D293719A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A0C-4691-85E2-E99D293719A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A0C-4691-85E2-E99D293719A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A0C-4691-85E2-E99D293719AE}"/>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A0C-4691-85E2-E99D293719AE}"/>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BA0C-4691-85E2-E99D293719AE}"/>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BA0C-4691-85E2-E99D293719AE}"/>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BA0C-4691-85E2-E99D293719AE}"/>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BA0C-4691-85E2-E99D293719AE}"/>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BA0C-4691-85E2-E99D293719AE}"/>
              </c:ext>
            </c:extLst>
          </c:dPt>
          <c:dLbls>
            <c:dLbl>
              <c:idx val="6"/>
              <c:layout>
                <c:manualLayout>
                  <c:x val="-4.8611111111111084E-2"/>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A0C-4691-85E2-E99D293719AE}"/>
                </c:ext>
                <c:ext xmlns:c15="http://schemas.microsoft.com/office/drawing/2012/chart" uri="{CE6537A1-D6FC-4f65-9D91-7224C49458BB}">
                  <c15:layout>
                    <c:manualLayout>
                      <c:w val="0.23132801108194809"/>
                      <c:h val="0.14407199100112489"/>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Лист1!$A$2:$A$12</c:f>
              <c:strCache>
                <c:ptCount val="11"/>
                <c:pt idx="0">
                  <c:v>Культ силы</c:v>
                </c:pt>
                <c:pt idx="1">
                  <c:v>Допустимость агрессии</c:v>
                </c:pt>
                <c:pt idx="2">
                  <c:v>Интолерантность</c:v>
                </c:pt>
                <c:pt idx="3">
                  <c:v>Конвенциональное принуждение</c:v>
                </c:pt>
                <c:pt idx="4">
                  <c:v>Социальный пессимизм</c:v>
                </c:pt>
                <c:pt idx="5">
                  <c:v>Мистичность</c:v>
                </c:pt>
                <c:pt idx="6">
                  <c:v>Деструктивность и цинизм</c:v>
                </c:pt>
                <c:pt idx="7">
                  <c:v>Протестная активность</c:v>
                </c:pt>
                <c:pt idx="8">
                  <c:v>Нормативный нигилизм</c:v>
                </c:pt>
                <c:pt idx="9">
                  <c:v>Антиинтрацепция</c:v>
                </c:pt>
                <c:pt idx="10">
                  <c:v>Конформизм</c:v>
                </c:pt>
              </c:strCache>
            </c:strRef>
          </c:cat>
          <c:val>
            <c:numRef>
              <c:f>Лист1!$B$2:$B$12</c:f>
              <c:numCache>
                <c:formatCode>General</c:formatCode>
                <c:ptCount val="11"/>
                <c:pt idx="0">
                  <c:v>15.5</c:v>
                </c:pt>
                <c:pt idx="1">
                  <c:v>13.6</c:v>
                </c:pt>
                <c:pt idx="2">
                  <c:v>4.55</c:v>
                </c:pt>
                <c:pt idx="3">
                  <c:v>18.100000000000001</c:v>
                </c:pt>
                <c:pt idx="4">
                  <c:v>12.1</c:v>
                </c:pt>
                <c:pt idx="5">
                  <c:v>4.55</c:v>
                </c:pt>
                <c:pt idx="6">
                  <c:v>10.6</c:v>
                </c:pt>
                <c:pt idx="7">
                  <c:v>22.7</c:v>
                </c:pt>
                <c:pt idx="8">
                  <c:v>7.58</c:v>
                </c:pt>
                <c:pt idx="9">
                  <c:v>36.300000000000004</c:v>
                </c:pt>
                <c:pt idx="10">
                  <c:v>9.09</c:v>
                </c:pt>
              </c:numCache>
            </c:numRef>
          </c:val>
          <c:extLst xmlns:c16r2="http://schemas.microsoft.com/office/drawing/2015/06/chart">
            <c:ext xmlns:c16="http://schemas.microsoft.com/office/drawing/2014/chart" uri="{C3380CC4-5D6E-409C-BE32-E72D297353CC}">
              <c16:uniqueId val="{00000016-BA0C-4691-85E2-E99D293719A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20025</Words>
  <Characters>114145</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TSIT</cp:lastModifiedBy>
  <cp:revision>2</cp:revision>
  <dcterms:created xsi:type="dcterms:W3CDTF">2022-05-14T07:48:00Z</dcterms:created>
  <dcterms:modified xsi:type="dcterms:W3CDTF">2022-05-14T07:48:00Z</dcterms:modified>
</cp:coreProperties>
</file>